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249" w:firstLineChars="800"/>
        <w:jc w:val="both"/>
        <w:textAlignment w:val="baseline"/>
        <w:rPr>
          <w:rStyle w:val="14"/>
          <w:rFonts w:hint="eastAsia" w:ascii="仿宋" w:hAnsi="仿宋" w:eastAsia="仿宋" w:cs="仿宋"/>
          <w:b/>
          <w:bCs/>
          <w:i w:val="0"/>
          <w:caps w:val="0"/>
          <w:spacing w:val="0"/>
          <w:w w:val="100"/>
          <w:kern w:val="2"/>
          <w:sz w:val="28"/>
          <w:szCs w:val="28"/>
          <w:lang w:val="en-US" w:eastAsia="zh-CN"/>
        </w:rPr>
      </w:pPr>
      <w:r>
        <w:rPr>
          <w:rFonts w:hint="eastAsia" w:ascii="仿宋" w:hAnsi="仿宋" w:eastAsia="仿宋" w:cs="仿宋"/>
          <w:b/>
          <w:bCs/>
          <w:color w:val="000000"/>
          <w:sz w:val="28"/>
          <w:szCs w:val="28"/>
        </w:rPr>
        <w:t>生物刺激仪</w:t>
      </w:r>
      <w:r>
        <w:rPr>
          <w:rFonts w:hint="eastAsia" w:ascii="仿宋" w:hAnsi="仿宋" w:eastAsia="仿宋" w:cs="仿宋"/>
          <w:b/>
          <w:bCs/>
          <w:color w:val="000000"/>
          <w:sz w:val="28"/>
          <w:szCs w:val="28"/>
          <w:lang w:val="en-US" w:eastAsia="zh-CN"/>
        </w:rPr>
        <w:t>设备租赁</w:t>
      </w:r>
      <w:r>
        <w:rPr>
          <w:rStyle w:val="14"/>
          <w:rFonts w:hint="eastAsia" w:ascii="仿宋" w:hAnsi="仿宋" w:eastAsia="仿宋" w:cs="仿宋"/>
          <w:b/>
          <w:bCs/>
          <w:i w:val="0"/>
          <w:caps w:val="0"/>
          <w:spacing w:val="0"/>
          <w:w w:val="100"/>
          <w:kern w:val="2"/>
          <w:sz w:val="28"/>
          <w:szCs w:val="28"/>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一、设备用途及要求：</w:t>
      </w:r>
    </w:p>
    <w:p w14:paraId="1A899F18">
      <w:pPr>
        <w:spacing w:line="360" w:lineRule="auto"/>
        <w:rPr>
          <w:rFonts w:hint="eastAsia" w:ascii="仿宋" w:hAnsi="仿宋" w:eastAsia="仿宋" w:cs="仿宋"/>
          <w:b w:val="0"/>
          <w:bCs w:val="0"/>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1、本次采购的生物刺激仪</w:t>
      </w:r>
      <w:r>
        <w:rPr>
          <w:rFonts w:hint="eastAsia" w:ascii="仿宋" w:hAnsi="仿宋" w:eastAsia="仿宋" w:cs="仿宋"/>
          <w:b w:val="0"/>
          <w:bCs w:val="0"/>
          <w:color w:val="000000"/>
          <w:sz w:val="24"/>
          <w:szCs w:val="24"/>
          <w:lang w:val="en-US" w:eastAsia="zh-CN"/>
        </w:rPr>
        <w:t>主要</w:t>
      </w:r>
      <w:r>
        <w:rPr>
          <w:rStyle w:val="14"/>
          <w:rFonts w:hint="eastAsia" w:ascii="仿宋" w:hAnsi="仿宋" w:eastAsia="仿宋" w:cs="仿宋"/>
          <w:b w:val="0"/>
          <w:bCs w:val="0"/>
          <w:i w:val="0"/>
          <w:caps w:val="0"/>
          <w:spacing w:val="0"/>
          <w:w w:val="100"/>
          <w:kern w:val="2"/>
          <w:sz w:val="24"/>
          <w:szCs w:val="24"/>
          <w:lang w:val="en-US" w:eastAsia="zh-CN"/>
        </w:rPr>
        <w:t>用于</w:t>
      </w:r>
      <w:r>
        <w:rPr>
          <w:rFonts w:hint="eastAsia" w:ascii="仿宋" w:hAnsi="仿宋" w:eastAsia="仿宋" w:cs="仿宋"/>
          <w:bCs/>
          <w:sz w:val="24"/>
          <w:szCs w:val="24"/>
          <w:lang w:val="en-US" w:eastAsia="zh-CN"/>
        </w:rPr>
        <w:t>产后盆底功能康复治疗，通过电刺激和肌电触发电刺激进行肌肉功能障碍治疗</w:t>
      </w:r>
      <w:r>
        <w:rPr>
          <w:rFonts w:hint="eastAsia" w:ascii="仿宋" w:hAnsi="仿宋" w:eastAsia="仿宋" w:cs="仿宋"/>
          <w:b w:val="0"/>
          <w:bCs w:val="0"/>
          <w:sz w:val="24"/>
          <w:szCs w:val="24"/>
          <w:lang w:val="en-US" w:eastAsia="zh-CN"/>
        </w:rPr>
        <w:t>。</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2"/>
          <w:szCs w:val="22"/>
        </w:rPr>
        <w:t>▲</w:t>
      </w:r>
      <w:r>
        <w:rPr>
          <w:rFonts w:hint="eastAsia" w:ascii="仿宋" w:hAnsi="仿宋" w:eastAsia="仿宋" w:cs="仿宋"/>
          <w:b w:val="0"/>
          <w:bCs w:val="0"/>
          <w:sz w:val="24"/>
          <w:szCs w:val="24"/>
          <w:lang w:val="en-US" w:eastAsia="zh-CN"/>
        </w:rPr>
        <w:t>2、租赁合同期:2年，租赁期满后，</w:t>
      </w:r>
      <w:r>
        <w:rPr>
          <w:rFonts w:hint="eastAsia" w:ascii="仿宋" w:hAnsi="仿宋" w:eastAsia="仿宋" w:cs="仿宋"/>
          <w:b w:val="0"/>
          <w:sz w:val="24"/>
          <w:szCs w:val="24"/>
        </w:rPr>
        <w:t>院方继续享有</w:t>
      </w:r>
      <w:r>
        <w:rPr>
          <w:rFonts w:hint="eastAsia" w:ascii="仿宋" w:hAnsi="仿宋" w:eastAsia="仿宋" w:cs="仿宋"/>
          <w:b w:val="0"/>
          <w:sz w:val="24"/>
          <w:szCs w:val="24"/>
          <w:lang w:eastAsia="zh-Hans"/>
        </w:rPr>
        <w:t>租赁</w:t>
      </w:r>
      <w:r>
        <w:rPr>
          <w:rFonts w:hint="eastAsia" w:ascii="仿宋" w:hAnsi="仿宋" w:eastAsia="仿宋" w:cs="仿宋"/>
          <w:b w:val="0"/>
          <w:sz w:val="24"/>
          <w:szCs w:val="24"/>
        </w:rPr>
        <w:t>设备</w:t>
      </w:r>
      <w:r>
        <w:rPr>
          <w:rFonts w:hint="eastAsia" w:ascii="仿宋" w:hAnsi="仿宋" w:eastAsia="仿宋" w:cs="仿宋"/>
          <w:b w:val="0"/>
          <w:sz w:val="24"/>
          <w:szCs w:val="24"/>
          <w:lang w:eastAsia="zh-Hans"/>
        </w:rPr>
        <w:t>的</w:t>
      </w:r>
      <w:r>
        <w:rPr>
          <w:rFonts w:hint="eastAsia" w:ascii="仿宋" w:hAnsi="仿宋" w:eastAsia="仿宋" w:cs="仿宋"/>
          <w:b w:val="0"/>
          <w:sz w:val="24"/>
          <w:szCs w:val="24"/>
        </w:rPr>
        <w:t>使用权</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3、租赁设备数量：1台</w:t>
      </w:r>
    </w:p>
    <w:p w14:paraId="4CB322A7">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4、租赁预算限价：600元/年</w:t>
      </w:r>
    </w:p>
    <w:p w14:paraId="46AE8B4D">
      <w:pPr>
        <w:pStyle w:val="6"/>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二、主要</w:t>
      </w:r>
      <w:r>
        <w:rPr>
          <w:rFonts w:hint="eastAsia" w:ascii="仿宋" w:hAnsi="仿宋" w:eastAsia="仿宋" w:cs="仿宋"/>
          <w:sz w:val="24"/>
          <w:szCs w:val="24"/>
        </w:rPr>
        <w:t>技术</w:t>
      </w:r>
      <w:r>
        <w:rPr>
          <w:rFonts w:hint="eastAsia" w:ascii="仿宋" w:hAnsi="仿宋" w:eastAsia="仿宋" w:cs="仿宋"/>
          <w:sz w:val="24"/>
          <w:szCs w:val="24"/>
          <w:lang w:val="en-US" w:eastAsia="zh-CN"/>
        </w:rPr>
        <w:t>参数</w:t>
      </w:r>
      <w:r>
        <w:rPr>
          <w:rFonts w:hint="eastAsia" w:ascii="仿宋" w:hAnsi="仿宋" w:eastAsia="仿宋" w:cs="仿宋"/>
          <w:sz w:val="24"/>
          <w:szCs w:val="24"/>
        </w:rPr>
        <w:t>要求</w:t>
      </w:r>
    </w:p>
    <w:tbl>
      <w:tblPr>
        <w:tblStyle w:val="7"/>
        <w:tblW w:w="9779"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481"/>
      </w:tblGrid>
      <w:tr w14:paraId="6C6D9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56C6D5D">
            <w:pPr>
              <w:spacing w:line="360" w:lineRule="exact"/>
              <w:rPr>
                <w:rFonts w:hint="eastAsia" w:ascii="仿宋" w:hAnsi="仿宋" w:eastAsia="仿宋" w:cs="仿宋"/>
                <w:b/>
                <w:szCs w:val="21"/>
              </w:rPr>
            </w:pPr>
            <w:r>
              <w:rPr>
                <w:rFonts w:hint="eastAsia" w:ascii="仿宋" w:hAnsi="仿宋" w:eastAsia="仿宋" w:cs="仿宋"/>
                <w:b/>
                <w:szCs w:val="21"/>
              </w:rPr>
              <w:t>序号</w:t>
            </w:r>
          </w:p>
        </w:tc>
        <w:tc>
          <w:tcPr>
            <w:tcW w:w="8481" w:type="dxa"/>
            <w:vAlign w:val="center"/>
          </w:tcPr>
          <w:p w14:paraId="65EFD4A0">
            <w:pPr>
              <w:pStyle w:val="13"/>
              <w:tabs>
                <w:tab w:val="left" w:pos="5586"/>
              </w:tabs>
              <w:spacing w:line="360" w:lineRule="exact"/>
              <w:ind w:firstLine="0" w:firstLineChars="0"/>
              <w:jc w:val="left"/>
              <w:rPr>
                <w:rFonts w:hint="eastAsia" w:ascii="仿宋" w:hAnsi="仿宋" w:eastAsia="仿宋" w:cs="仿宋"/>
                <w:b/>
                <w:szCs w:val="21"/>
              </w:rPr>
            </w:pPr>
            <w:r>
              <w:rPr>
                <w:rFonts w:hint="eastAsia" w:ascii="仿宋" w:hAnsi="仿宋" w:eastAsia="仿宋" w:cs="仿宋"/>
                <w:b/>
                <w:szCs w:val="21"/>
              </w:rPr>
              <w:t>主要技术参数要求</w:t>
            </w:r>
          </w:p>
        </w:tc>
      </w:tr>
      <w:tr w14:paraId="4496D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4D45125">
            <w:pPr>
              <w:spacing w:line="360" w:lineRule="exact"/>
              <w:jc w:val="center"/>
              <w:rPr>
                <w:rFonts w:hint="eastAsia" w:ascii="仿宋" w:hAnsi="仿宋" w:eastAsia="仿宋" w:cs="仿宋"/>
                <w:b/>
                <w:szCs w:val="21"/>
              </w:rPr>
            </w:pPr>
            <w:r>
              <w:rPr>
                <w:rFonts w:hint="eastAsia" w:ascii="仿宋" w:hAnsi="仿宋" w:eastAsia="仿宋" w:cs="仿宋"/>
                <w:b/>
                <w:szCs w:val="21"/>
              </w:rPr>
              <w:t>1</w:t>
            </w:r>
          </w:p>
        </w:tc>
        <w:tc>
          <w:tcPr>
            <w:tcW w:w="8481" w:type="dxa"/>
            <w:vAlign w:val="center"/>
          </w:tcPr>
          <w:p w14:paraId="38ADA540">
            <w:pPr>
              <w:pStyle w:val="13"/>
              <w:tabs>
                <w:tab w:val="left" w:pos="5586"/>
              </w:tabs>
              <w:spacing w:line="360" w:lineRule="exact"/>
              <w:ind w:firstLine="0" w:firstLineChars="0"/>
              <w:jc w:val="left"/>
              <w:rPr>
                <w:rFonts w:hint="eastAsia" w:ascii="仿宋" w:hAnsi="仿宋" w:eastAsia="仿宋" w:cs="仿宋"/>
                <w:b/>
                <w:szCs w:val="21"/>
                <w:lang w:val="en-US" w:eastAsia="zh-CN"/>
              </w:rPr>
            </w:pPr>
            <w:r>
              <w:rPr>
                <w:rFonts w:hint="eastAsia" w:ascii="仿宋" w:hAnsi="仿宋" w:eastAsia="仿宋" w:cs="仿宋"/>
                <w:b/>
                <w:szCs w:val="21"/>
                <w:lang w:val="en-US" w:eastAsia="zh-CN"/>
              </w:rPr>
              <w:t>生物刺激反馈仪</w:t>
            </w:r>
            <w:r>
              <w:rPr>
                <w:rFonts w:hint="eastAsia" w:ascii="仿宋" w:hAnsi="仿宋" w:eastAsia="仿宋" w:cs="仿宋"/>
                <w:b/>
                <w:szCs w:val="21"/>
              </w:rPr>
              <w:t>：</w:t>
            </w:r>
            <w:r>
              <w:rPr>
                <w:rFonts w:hint="eastAsia" w:ascii="仿宋" w:hAnsi="仿宋" w:eastAsia="仿宋" w:cs="仿宋"/>
                <w:b/>
                <w:szCs w:val="21"/>
                <w:lang w:val="en-US" w:eastAsia="zh-CN"/>
              </w:rPr>
              <w:t>1台</w:t>
            </w:r>
          </w:p>
        </w:tc>
      </w:tr>
      <w:tr w14:paraId="7E8F3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68132B41">
            <w:pPr>
              <w:spacing w:line="360" w:lineRule="exact"/>
              <w:jc w:val="center"/>
              <w:rPr>
                <w:rFonts w:hint="eastAsia" w:ascii="仿宋" w:hAnsi="仿宋" w:eastAsia="仿宋" w:cs="仿宋"/>
                <w:b/>
                <w:szCs w:val="21"/>
              </w:rPr>
            </w:pPr>
            <w:r>
              <w:rPr>
                <w:rFonts w:hint="eastAsia" w:ascii="仿宋" w:hAnsi="仿宋" w:eastAsia="仿宋" w:cs="仿宋"/>
                <w:b/>
                <w:szCs w:val="21"/>
              </w:rPr>
              <w:t>1.1</w:t>
            </w:r>
          </w:p>
        </w:tc>
        <w:tc>
          <w:tcPr>
            <w:tcW w:w="8481" w:type="dxa"/>
            <w:vAlign w:val="center"/>
          </w:tcPr>
          <w:p w14:paraId="0CDBFA19">
            <w:pPr>
              <w:spacing w:line="360" w:lineRule="exact"/>
              <w:jc w:val="left"/>
              <w:rPr>
                <w:rFonts w:hint="eastAsia" w:ascii="仿宋" w:hAnsi="仿宋" w:eastAsia="仿宋" w:cs="仿宋"/>
                <w:b/>
                <w:szCs w:val="21"/>
                <w:lang w:eastAsia="zh-CN"/>
              </w:rPr>
            </w:pPr>
            <w:r>
              <w:rPr>
                <w:rFonts w:hint="eastAsia" w:ascii="仿宋" w:hAnsi="仿宋" w:eastAsia="仿宋" w:cs="仿宋"/>
                <w:b/>
                <w:szCs w:val="21"/>
              </w:rPr>
              <w:t>设备名称</w:t>
            </w:r>
            <w:r>
              <w:rPr>
                <w:rFonts w:hint="eastAsia" w:ascii="仿宋" w:hAnsi="仿宋" w:eastAsia="仿宋" w:cs="仿宋"/>
                <w:bCs/>
                <w:szCs w:val="21"/>
              </w:rPr>
              <w:t>：</w:t>
            </w:r>
            <w:r>
              <w:rPr>
                <w:rFonts w:hint="eastAsia" w:ascii="仿宋" w:hAnsi="仿宋" w:eastAsia="仿宋" w:cs="仿宋"/>
                <w:bCs/>
                <w:szCs w:val="21"/>
                <w:lang w:val="en-US" w:eastAsia="zh-CN"/>
              </w:rPr>
              <w:t>生物刺激反馈仪</w:t>
            </w:r>
          </w:p>
        </w:tc>
      </w:tr>
      <w:tr w14:paraId="70FA1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189A181">
            <w:pPr>
              <w:spacing w:line="360" w:lineRule="exact"/>
              <w:jc w:val="center"/>
              <w:rPr>
                <w:rFonts w:hint="eastAsia" w:ascii="仿宋" w:hAnsi="仿宋" w:eastAsia="仿宋" w:cs="仿宋"/>
                <w:b/>
                <w:szCs w:val="21"/>
              </w:rPr>
            </w:pPr>
            <w:r>
              <w:rPr>
                <w:rFonts w:hint="eastAsia" w:ascii="仿宋" w:hAnsi="仿宋" w:eastAsia="仿宋" w:cs="仿宋"/>
                <w:b/>
                <w:szCs w:val="21"/>
              </w:rPr>
              <w:t>1.2</w:t>
            </w:r>
          </w:p>
        </w:tc>
        <w:tc>
          <w:tcPr>
            <w:tcW w:w="8481" w:type="dxa"/>
            <w:vAlign w:val="center"/>
          </w:tcPr>
          <w:p w14:paraId="7DF69DD3">
            <w:pPr>
              <w:spacing w:line="360" w:lineRule="exact"/>
              <w:rPr>
                <w:rFonts w:hint="eastAsia" w:ascii="仿宋" w:hAnsi="仿宋" w:eastAsia="仿宋" w:cs="仿宋"/>
                <w:b/>
                <w:szCs w:val="21"/>
              </w:rPr>
            </w:pPr>
            <w:r>
              <w:rPr>
                <w:rFonts w:hint="eastAsia" w:ascii="仿宋" w:hAnsi="仿宋" w:eastAsia="仿宋" w:cs="仿宋"/>
                <w:b/>
                <w:szCs w:val="21"/>
                <w:lang w:val="en-US" w:eastAsia="zh-CN"/>
              </w:rPr>
              <w:t>设备</w:t>
            </w:r>
            <w:r>
              <w:rPr>
                <w:rFonts w:hint="eastAsia" w:ascii="仿宋" w:hAnsi="仿宋" w:eastAsia="仿宋" w:cs="仿宋"/>
                <w:b/>
                <w:szCs w:val="21"/>
              </w:rPr>
              <w:t>参数</w:t>
            </w:r>
          </w:p>
        </w:tc>
      </w:tr>
      <w:tr w14:paraId="28D42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69F92FA0">
            <w:pPr>
              <w:spacing w:line="360" w:lineRule="exact"/>
              <w:jc w:val="center"/>
              <w:rPr>
                <w:rFonts w:hint="eastAsia" w:ascii="仿宋" w:hAnsi="仿宋" w:eastAsia="仿宋" w:cs="仿宋"/>
                <w:bCs/>
                <w:szCs w:val="21"/>
              </w:rPr>
            </w:pPr>
            <w:r>
              <w:rPr>
                <w:rFonts w:hint="eastAsia" w:ascii="仿宋" w:hAnsi="仿宋" w:eastAsia="仿宋" w:cs="仿宋"/>
                <w:bCs/>
                <w:szCs w:val="21"/>
              </w:rPr>
              <w:t>1.2.1</w:t>
            </w:r>
          </w:p>
        </w:tc>
        <w:tc>
          <w:tcPr>
            <w:tcW w:w="8481" w:type="dxa"/>
            <w:vAlign w:val="center"/>
          </w:tcPr>
          <w:p w14:paraId="3F07A239">
            <w:pPr>
              <w:rPr>
                <w:rFonts w:hint="eastAsia" w:ascii="仿宋" w:hAnsi="仿宋" w:eastAsia="仿宋" w:cs="仿宋"/>
              </w:rPr>
            </w:pPr>
            <w:r>
              <w:rPr>
                <w:rFonts w:hint="eastAsia" w:ascii="仿宋" w:hAnsi="仿宋" w:eastAsia="仿宋" w:cs="仿宋"/>
                <w:kern w:val="0"/>
              </w:rPr>
              <w:t>主机：显示器与主机集成化一体机设计。</w:t>
            </w:r>
          </w:p>
        </w:tc>
      </w:tr>
      <w:tr w14:paraId="36053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938008A">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1.2.2</w:t>
            </w:r>
          </w:p>
        </w:tc>
        <w:tc>
          <w:tcPr>
            <w:tcW w:w="8481" w:type="dxa"/>
            <w:vAlign w:val="center"/>
          </w:tcPr>
          <w:p w14:paraId="0ED4F3F9">
            <w:pPr>
              <w:rPr>
                <w:rFonts w:hint="eastAsia" w:ascii="仿宋" w:hAnsi="仿宋" w:eastAsia="仿宋" w:cs="仿宋"/>
              </w:rPr>
            </w:pPr>
            <w:r>
              <w:rPr>
                <w:rFonts w:hint="eastAsia" w:ascii="仿宋" w:hAnsi="仿宋" w:eastAsia="仿宋" w:cs="仿宋"/>
                <w:kern w:val="0"/>
                <w:lang w:val="en-US" w:eastAsia="zh-CN"/>
              </w:rPr>
              <w:t>主机采用触控屏操作，可脱离推车单独便携使用，方便上门诊疗。（提供单独便携使用的产品图片）</w:t>
            </w:r>
          </w:p>
        </w:tc>
      </w:tr>
      <w:tr w14:paraId="7B0FD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B549B9A">
            <w:pPr>
              <w:spacing w:line="360" w:lineRule="exact"/>
              <w:jc w:val="center"/>
              <w:rPr>
                <w:rFonts w:hint="eastAsia" w:ascii="仿宋" w:hAnsi="仿宋" w:eastAsia="仿宋" w:cs="仿宋"/>
                <w:bCs/>
                <w:szCs w:val="21"/>
              </w:rPr>
            </w:pPr>
            <w:r>
              <w:rPr>
                <w:rFonts w:hint="eastAsia" w:ascii="仿宋" w:hAnsi="仿宋" w:eastAsia="仿宋" w:cs="仿宋"/>
                <w:bCs/>
                <w:szCs w:val="21"/>
              </w:rPr>
              <w:t>1.2.3</w:t>
            </w:r>
          </w:p>
        </w:tc>
        <w:tc>
          <w:tcPr>
            <w:tcW w:w="8481" w:type="dxa"/>
            <w:vAlign w:val="center"/>
          </w:tcPr>
          <w:p w14:paraId="3FBF7AE2">
            <w:pPr>
              <w:rPr>
                <w:rFonts w:hint="eastAsia" w:ascii="仿宋" w:hAnsi="仿宋" w:eastAsia="仿宋" w:cs="仿宋"/>
              </w:rPr>
            </w:pPr>
            <w:r>
              <w:rPr>
                <w:rFonts w:hint="eastAsia" w:ascii="仿宋" w:hAnsi="仿宋" w:eastAsia="仿宋" w:cs="仿宋"/>
                <w:kern w:val="0"/>
                <w:lang w:val="en-US" w:eastAsia="zh-CN"/>
              </w:rPr>
              <w:t>主机采用Windows操作系统。（提供设备Windows操作系统证明）</w:t>
            </w:r>
          </w:p>
        </w:tc>
      </w:tr>
      <w:tr w14:paraId="7A1A8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C679EA0">
            <w:pPr>
              <w:spacing w:line="360" w:lineRule="exact"/>
              <w:jc w:val="center"/>
              <w:rPr>
                <w:rFonts w:hint="eastAsia" w:ascii="仿宋" w:hAnsi="仿宋" w:eastAsia="仿宋" w:cs="仿宋"/>
                <w:bCs/>
                <w:szCs w:val="21"/>
              </w:rPr>
            </w:pPr>
            <w:r>
              <w:rPr>
                <w:rFonts w:hint="eastAsia" w:ascii="仿宋" w:hAnsi="仿宋" w:eastAsia="仿宋" w:cs="仿宋"/>
                <w:bCs/>
                <w:szCs w:val="21"/>
              </w:rPr>
              <w:t>1.2.4</w:t>
            </w:r>
          </w:p>
        </w:tc>
        <w:tc>
          <w:tcPr>
            <w:tcW w:w="8481" w:type="dxa"/>
            <w:vAlign w:val="center"/>
          </w:tcPr>
          <w:p w14:paraId="6CD43D34">
            <w:pPr>
              <w:rPr>
                <w:rFonts w:hint="eastAsia" w:ascii="仿宋" w:hAnsi="仿宋" w:eastAsia="仿宋" w:cs="仿宋"/>
              </w:rPr>
            </w:pPr>
            <w:r>
              <w:rPr>
                <w:rFonts w:hint="eastAsia" w:ascii="仿宋" w:hAnsi="仿宋" w:eastAsia="仿宋" w:cs="仿宋"/>
                <w:kern w:val="0"/>
              </w:rPr>
              <w:t>电容触摸屏，可外接键盘鼠标，触摸屏尺寸≥15英寸。</w:t>
            </w:r>
          </w:p>
        </w:tc>
      </w:tr>
      <w:tr w14:paraId="5D997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0659F64">
            <w:pPr>
              <w:spacing w:line="360" w:lineRule="exact"/>
              <w:jc w:val="center"/>
              <w:rPr>
                <w:rFonts w:hint="eastAsia" w:ascii="仿宋" w:hAnsi="仿宋" w:eastAsia="仿宋" w:cs="仿宋"/>
                <w:bCs/>
                <w:szCs w:val="21"/>
                <w:lang w:val="en-US" w:eastAsia="zh-CN"/>
              </w:rPr>
            </w:pPr>
            <w:r>
              <w:rPr>
                <w:rFonts w:hint="eastAsia" w:ascii="仿宋" w:hAnsi="仿宋" w:eastAsia="仿宋" w:cs="仿宋"/>
                <w:sz w:val="22"/>
                <w:szCs w:val="22"/>
              </w:rPr>
              <w:t>△</w:t>
            </w:r>
            <w:r>
              <w:rPr>
                <w:rFonts w:hint="eastAsia" w:ascii="仿宋" w:hAnsi="仿宋" w:eastAsia="仿宋" w:cs="仿宋"/>
                <w:bCs/>
                <w:szCs w:val="21"/>
              </w:rPr>
              <w:t>1.2.</w:t>
            </w:r>
            <w:r>
              <w:rPr>
                <w:rFonts w:hint="eastAsia" w:ascii="仿宋" w:hAnsi="仿宋" w:eastAsia="仿宋" w:cs="仿宋"/>
                <w:bCs/>
                <w:szCs w:val="21"/>
                <w:lang w:val="en-US" w:eastAsia="zh-CN"/>
              </w:rPr>
              <w:t>5</w:t>
            </w:r>
          </w:p>
        </w:tc>
        <w:tc>
          <w:tcPr>
            <w:tcW w:w="8481" w:type="dxa"/>
            <w:vAlign w:val="center"/>
          </w:tcPr>
          <w:p w14:paraId="161912FB">
            <w:pPr>
              <w:rPr>
                <w:rFonts w:hint="eastAsia" w:ascii="仿宋" w:hAnsi="仿宋" w:eastAsia="仿宋" w:cs="仿宋"/>
              </w:rPr>
            </w:pPr>
            <w:r>
              <w:rPr>
                <w:rFonts w:hint="eastAsia" w:ascii="仿宋" w:hAnsi="仿宋" w:eastAsia="仿宋" w:cs="仿宋"/>
                <w:kern w:val="0"/>
              </w:rPr>
              <w:t>主机多功能物理通道≥4个，其中≥4个电刺激通道（STIM），≥3个肌电采集通道（EMG）。</w:t>
            </w:r>
          </w:p>
        </w:tc>
      </w:tr>
      <w:tr w14:paraId="1988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80217D0">
            <w:pPr>
              <w:spacing w:line="360" w:lineRule="exact"/>
              <w:jc w:val="center"/>
              <w:rPr>
                <w:rFonts w:hint="eastAsia" w:ascii="仿宋" w:hAnsi="仿宋" w:eastAsia="仿宋" w:cs="仿宋"/>
                <w:bCs/>
                <w:szCs w:val="21"/>
              </w:rPr>
            </w:pPr>
            <w:r>
              <w:rPr>
                <w:rFonts w:hint="eastAsia" w:ascii="仿宋" w:hAnsi="仿宋" w:eastAsia="仿宋" w:cs="仿宋"/>
                <w:bCs/>
                <w:szCs w:val="21"/>
              </w:rPr>
              <w:t>1.2.7</w:t>
            </w:r>
          </w:p>
        </w:tc>
        <w:tc>
          <w:tcPr>
            <w:tcW w:w="8481" w:type="dxa"/>
            <w:vAlign w:val="center"/>
          </w:tcPr>
          <w:p w14:paraId="282F8C30">
            <w:pPr>
              <w:numPr>
                <w:ilvl w:val="0"/>
                <w:numId w:val="0"/>
              </w:numPr>
              <w:jc w:val="left"/>
              <w:rPr>
                <w:rFonts w:hint="eastAsia" w:ascii="仿宋" w:hAnsi="仿宋" w:eastAsia="仿宋" w:cs="仿宋"/>
              </w:rPr>
            </w:pPr>
            <w:r>
              <w:rPr>
                <w:rFonts w:hint="eastAsia" w:ascii="仿宋" w:hAnsi="仿宋" w:eastAsia="仿宋" w:cs="仿宋"/>
                <w:b w:val="0"/>
                <w:bCs w:val="0"/>
                <w:color w:val="auto"/>
                <w:kern w:val="0"/>
                <w:sz w:val="24"/>
                <w:szCs w:val="24"/>
                <w:lang w:val="en-US" w:eastAsia="zh-CN"/>
              </w:rPr>
              <w:t>使用物理旋钮或物理按键调节电流强度，操作方便，每个通道均具备各自独立的旋钮或物理按键控制，总计≥4个控制旋钮或物理按键</w:t>
            </w:r>
            <w:r>
              <w:rPr>
                <w:rFonts w:hint="eastAsia" w:ascii="仿宋" w:hAnsi="仿宋" w:eastAsia="仿宋" w:cs="仿宋"/>
                <w:kern w:val="0"/>
              </w:rPr>
              <w:t>。</w:t>
            </w:r>
            <w:r>
              <w:rPr>
                <w:rFonts w:hint="eastAsia" w:ascii="仿宋" w:hAnsi="仿宋" w:eastAsia="仿宋" w:cs="仿宋"/>
                <w:kern w:val="0"/>
                <w:lang w:eastAsia="zh-CN"/>
              </w:rPr>
              <w:t>（</w:t>
            </w:r>
            <w:r>
              <w:rPr>
                <w:rFonts w:hint="eastAsia" w:ascii="仿宋" w:hAnsi="仿宋" w:eastAsia="仿宋" w:cs="仿宋"/>
                <w:kern w:val="0"/>
                <w:lang w:val="en-US" w:eastAsia="zh-CN"/>
              </w:rPr>
              <w:t>提供设备旋钮照片</w:t>
            </w:r>
            <w:r>
              <w:rPr>
                <w:rFonts w:hint="eastAsia" w:ascii="仿宋" w:hAnsi="仿宋" w:eastAsia="仿宋" w:cs="仿宋"/>
                <w:kern w:val="0"/>
                <w:lang w:eastAsia="zh-CN"/>
              </w:rPr>
              <w:t>）</w:t>
            </w:r>
          </w:p>
        </w:tc>
      </w:tr>
      <w:tr w14:paraId="6510A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42E0200">
            <w:pPr>
              <w:spacing w:line="360" w:lineRule="exact"/>
              <w:jc w:val="center"/>
              <w:rPr>
                <w:rFonts w:hint="eastAsia" w:ascii="仿宋" w:hAnsi="仿宋" w:eastAsia="仿宋" w:cs="仿宋"/>
                <w:bCs/>
                <w:szCs w:val="21"/>
              </w:rPr>
            </w:pPr>
            <w:r>
              <w:rPr>
                <w:rFonts w:hint="eastAsia" w:ascii="仿宋" w:hAnsi="仿宋" w:eastAsia="仿宋" w:cs="仿宋"/>
                <w:bCs/>
                <w:szCs w:val="21"/>
              </w:rPr>
              <w:t>1.2.8</w:t>
            </w:r>
          </w:p>
        </w:tc>
        <w:tc>
          <w:tcPr>
            <w:tcW w:w="8481" w:type="dxa"/>
            <w:vAlign w:val="center"/>
          </w:tcPr>
          <w:p w14:paraId="64DB7767">
            <w:pPr>
              <w:numPr>
                <w:ilvl w:val="0"/>
                <w:numId w:val="0"/>
              </w:numPr>
              <w:jc w:val="left"/>
              <w:rPr>
                <w:rFonts w:hint="eastAsia" w:ascii="仿宋" w:hAnsi="仿宋" w:eastAsia="仿宋" w:cs="仿宋"/>
              </w:rPr>
            </w:pPr>
            <w:r>
              <w:rPr>
                <w:rFonts w:hint="eastAsia" w:ascii="仿宋" w:hAnsi="仿宋" w:eastAsia="仿宋" w:cs="仿宋"/>
                <w:kern w:val="0"/>
                <w:lang w:val="en-US" w:eastAsia="zh-CN"/>
              </w:rPr>
              <w:t>主机在不使用HUB扩展器的情况下具备≥4个USB接口，方便外接其他辅助外设。</w:t>
            </w:r>
          </w:p>
        </w:tc>
      </w:tr>
      <w:tr w14:paraId="6DBDA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857CD51">
            <w:pPr>
              <w:spacing w:line="360" w:lineRule="exact"/>
              <w:jc w:val="center"/>
              <w:rPr>
                <w:rFonts w:hint="eastAsia" w:ascii="仿宋" w:hAnsi="仿宋" w:eastAsia="仿宋" w:cs="仿宋"/>
                <w:bCs/>
                <w:szCs w:val="21"/>
              </w:rPr>
            </w:pPr>
            <w:r>
              <w:rPr>
                <w:rFonts w:hint="eastAsia" w:ascii="仿宋" w:hAnsi="仿宋" w:eastAsia="仿宋" w:cs="仿宋"/>
                <w:bCs/>
                <w:szCs w:val="21"/>
              </w:rPr>
              <w:t>1.2.9</w:t>
            </w:r>
          </w:p>
        </w:tc>
        <w:tc>
          <w:tcPr>
            <w:tcW w:w="8481" w:type="dxa"/>
            <w:vAlign w:val="center"/>
          </w:tcPr>
          <w:p w14:paraId="27D80AB8">
            <w:pPr>
              <w:numPr>
                <w:ilvl w:val="0"/>
                <w:numId w:val="0"/>
              </w:numPr>
              <w:jc w:val="left"/>
              <w:rPr>
                <w:rFonts w:hint="eastAsia" w:ascii="仿宋" w:hAnsi="仿宋" w:eastAsia="仿宋" w:cs="仿宋"/>
              </w:rPr>
            </w:pPr>
            <w:r>
              <w:rPr>
                <w:rFonts w:hint="eastAsia" w:ascii="仿宋" w:hAnsi="仿宋" w:eastAsia="仿宋" w:cs="仿宋"/>
                <w:kern w:val="0"/>
                <w:lang w:val="en-US" w:eastAsia="zh-CN"/>
              </w:rPr>
              <w:t>主机具备RJ45有线网口，可用于连接有线网络。</w:t>
            </w:r>
          </w:p>
        </w:tc>
      </w:tr>
      <w:tr w14:paraId="42822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105A8C4">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1.2.10</w:t>
            </w:r>
          </w:p>
        </w:tc>
        <w:tc>
          <w:tcPr>
            <w:tcW w:w="8481" w:type="dxa"/>
            <w:vAlign w:val="center"/>
          </w:tcPr>
          <w:p w14:paraId="1A3D0DDB">
            <w:pPr>
              <w:rPr>
                <w:rFonts w:hint="eastAsia" w:ascii="仿宋" w:hAnsi="仿宋" w:eastAsia="仿宋" w:cs="仿宋"/>
              </w:rPr>
            </w:pPr>
            <w:r>
              <w:rPr>
                <w:rFonts w:hint="eastAsia" w:ascii="仿宋" w:hAnsi="仿宋" w:eastAsia="仿宋" w:cs="仿宋"/>
                <w:kern w:val="0"/>
                <w:szCs w:val="28"/>
              </w:rPr>
              <w:t>肌电采集范围：2-2500μV（r.m.s）</w:t>
            </w:r>
            <w:r>
              <w:rPr>
                <w:rFonts w:hint="eastAsia" w:ascii="仿宋" w:hAnsi="仿宋" w:eastAsia="仿宋" w:cs="仿宋"/>
                <w:kern w:val="0"/>
                <w:szCs w:val="28"/>
                <w:lang w:eastAsia="zh-CN"/>
              </w:rPr>
              <w:t>（</w:t>
            </w:r>
            <w:r>
              <w:rPr>
                <w:rFonts w:hint="eastAsia" w:ascii="仿宋" w:hAnsi="仿宋" w:eastAsia="仿宋" w:cs="仿宋"/>
                <w:kern w:val="0"/>
                <w:szCs w:val="28"/>
                <w:lang w:val="en-US" w:eastAsia="zh-CN"/>
              </w:rPr>
              <w:t>提供制造商盖章的用户手册</w:t>
            </w:r>
            <w:r>
              <w:rPr>
                <w:rFonts w:hint="eastAsia" w:ascii="仿宋" w:hAnsi="仿宋" w:eastAsia="仿宋" w:cs="仿宋"/>
                <w:kern w:val="0"/>
                <w:szCs w:val="28"/>
                <w:lang w:eastAsia="zh-CN"/>
              </w:rPr>
              <w:t>）</w:t>
            </w:r>
          </w:p>
        </w:tc>
      </w:tr>
      <w:tr w14:paraId="5141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C6662E8">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1.2.11</w:t>
            </w:r>
          </w:p>
        </w:tc>
        <w:tc>
          <w:tcPr>
            <w:tcW w:w="8481" w:type="dxa"/>
            <w:vAlign w:val="center"/>
          </w:tcPr>
          <w:p w14:paraId="2472F65A">
            <w:pPr>
              <w:rPr>
                <w:rFonts w:hint="eastAsia" w:ascii="仿宋" w:hAnsi="仿宋" w:eastAsia="仿宋" w:cs="仿宋"/>
              </w:rPr>
            </w:pPr>
            <w:r>
              <w:rPr>
                <w:rFonts w:hint="eastAsia" w:ascii="仿宋" w:hAnsi="仿宋" w:eastAsia="仿宋" w:cs="仿宋"/>
                <w:kern w:val="0"/>
              </w:rPr>
              <w:t>分辨率：≤0.5μV（r.m.s）</w:t>
            </w:r>
          </w:p>
        </w:tc>
      </w:tr>
      <w:tr w14:paraId="79B16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ECCE243">
            <w:pPr>
              <w:spacing w:line="360" w:lineRule="exact"/>
              <w:jc w:val="center"/>
              <w:rPr>
                <w:rFonts w:hint="eastAsia" w:ascii="仿宋" w:hAnsi="仿宋" w:eastAsia="仿宋" w:cs="仿宋"/>
                <w:bCs/>
                <w:szCs w:val="21"/>
              </w:rPr>
            </w:pPr>
            <w:r>
              <w:rPr>
                <w:rFonts w:hint="eastAsia" w:ascii="仿宋" w:hAnsi="仿宋" w:eastAsia="仿宋" w:cs="仿宋"/>
                <w:bCs/>
                <w:szCs w:val="21"/>
              </w:rPr>
              <w:t>1.2.12</w:t>
            </w:r>
          </w:p>
        </w:tc>
        <w:tc>
          <w:tcPr>
            <w:tcW w:w="8481" w:type="dxa"/>
            <w:vAlign w:val="center"/>
          </w:tcPr>
          <w:p w14:paraId="0B189283">
            <w:pPr>
              <w:rPr>
                <w:rFonts w:hint="eastAsia" w:ascii="仿宋" w:hAnsi="仿宋" w:eastAsia="仿宋" w:cs="仿宋"/>
              </w:rPr>
            </w:pPr>
            <w:r>
              <w:rPr>
                <w:rFonts w:hint="eastAsia" w:ascii="仿宋" w:hAnsi="仿宋" w:eastAsia="仿宋" w:cs="仿宋"/>
                <w:kern w:val="0"/>
              </w:rPr>
              <w:t>通频带：</w:t>
            </w:r>
            <w:r>
              <w:rPr>
                <w:rFonts w:hint="eastAsia" w:ascii="仿宋" w:hAnsi="仿宋" w:eastAsia="仿宋" w:cs="仿宋"/>
              </w:rPr>
              <w:t>不窄于</w:t>
            </w:r>
            <w:r>
              <w:rPr>
                <w:rFonts w:hint="eastAsia" w:ascii="仿宋" w:hAnsi="仿宋" w:eastAsia="仿宋" w:cs="仿宋"/>
                <w:kern w:val="0"/>
              </w:rPr>
              <w:t>20Hz～5</w:t>
            </w:r>
            <w:r>
              <w:rPr>
                <w:rFonts w:hint="eastAsia" w:ascii="仿宋" w:hAnsi="仿宋" w:eastAsia="仿宋" w:cs="仿宋"/>
                <w:kern w:val="0"/>
                <w:lang w:val="en-US" w:eastAsia="zh-CN"/>
              </w:rPr>
              <w:t>2</w:t>
            </w:r>
            <w:r>
              <w:rPr>
                <w:rFonts w:hint="eastAsia" w:ascii="仿宋" w:hAnsi="仿宋" w:eastAsia="仿宋" w:cs="仿宋"/>
                <w:kern w:val="0"/>
              </w:rPr>
              <w:t>0Hz (-3dB)</w:t>
            </w:r>
          </w:p>
        </w:tc>
      </w:tr>
      <w:tr w14:paraId="03F9E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BCA9A0C">
            <w:pPr>
              <w:spacing w:line="360" w:lineRule="exact"/>
              <w:jc w:val="center"/>
              <w:rPr>
                <w:rFonts w:hint="eastAsia" w:ascii="仿宋" w:hAnsi="仿宋" w:eastAsia="仿宋" w:cs="仿宋"/>
                <w:bCs/>
                <w:szCs w:val="21"/>
              </w:rPr>
            </w:pPr>
            <w:r>
              <w:rPr>
                <w:rFonts w:hint="eastAsia" w:ascii="仿宋" w:hAnsi="仿宋" w:eastAsia="仿宋" w:cs="仿宋"/>
                <w:bCs/>
                <w:szCs w:val="21"/>
              </w:rPr>
              <w:t>1.2.13</w:t>
            </w:r>
          </w:p>
        </w:tc>
        <w:tc>
          <w:tcPr>
            <w:tcW w:w="8481" w:type="dxa"/>
            <w:vAlign w:val="center"/>
          </w:tcPr>
          <w:p w14:paraId="2BD9DA9D">
            <w:pPr>
              <w:numPr>
                <w:ilvl w:val="0"/>
                <w:numId w:val="0"/>
              </w:numPr>
              <w:jc w:val="left"/>
              <w:rPr>
                <w:rFonts w:hint="eastAsia" w:ascii="仿宋" w:hAnsi="仿宋" w:eastAsia="仿宋" w:cs="仿宋"/>
              </w:rPr>
            </w:pPr>
            <w:r>
              <w:rPr>
                <w:rFonts w:hint="eastAsia" w:ascii="仿宋" w:hAnsi="仿宋" w:eastAsia="仿宋" w:cs="仿宋"/>
                <w:kern w:val="0"/>
              </w:rPr>
              <w:t>刺激电流强度：0-100mA范围内可调，步进0.5mA可调节。</w:t>
            </w:r>
          </w:p>
        </w:tc>
      </w:tr>
      <w:tr w14:paraId="7D50F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6CD9913">
            <w:pPr>
              <w:spacing w:line="360" w:lineRule="exact"/>
              <w:jc w:val="center"/>
              <w:rPr>
                <w:rFonts w:hint="eastAsia" w:ascii="仿宋" w:hAnsi="仿宋" w:eastAsia="仿宋" w:cs="仿宋"/>
                <w:bCs/>
                <w:szCs w:val="21"/>
              </w:rPr>
            </w:pPr>
            <w:r>
              <w:rPr>
                <w:rFonts w:hint="eastAsia" w:ascii="仿宋" w:hAnsi="仿宋" w:eastAsia="仿宋" w:cs="仿宋"/>
                <w:bCs/>
                <w:szCs w:val="21"/>
              </w:rPr>
              <w:t>1.2.14</w:t>
            </w:r>
          </w:p>
        </w:tc>
        <w:tc>
          <w:tcPr>
            <w:tcW w:w="8481" w:type="dxa"/>
            <w:vAlign w:val="center"/>
          </w:tcPr>
          <w:p w14:paraId="32669B4F">
            <w:pPr>
              <w:numPr>
                <w:ilvl w:val="0"/>
                <w:numId w:val="0"/>
              </w:numPr>
              <w:jc w:val="left"/>
              <w:rPr>
                <w:rFonts w:hint="eastAsia" w:ascii="仿宋" w:hAnsi="仿宋" w:eastAsia="仿宋" w:cs="仿宋"/>
              </w:rPr>
            </w:pPr>
            <w:r>
              <w:rPr>
                <w:rFonts w:hint="eastAsia" w:ascii="仿宋" w:hAnsi="仿宋" w:eastAsia="仿宋" w:cs="仿宋"/>
                <w:kern w:val="0"/>
              </w:rPr>
              <w:t>电刺激脉冲宽度：至少在50-900μs范围内均可调，步进10μs可调节。</w:t>
            </w:r>
          </w:p>
        </w:tc>
      </w:tr>
      <w:tr w14:paraId="79286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0FA3290">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1.2.15</w:t>
            </w:r>
          </w:p>
        </w:tc>
        <w:tc>
          <w:tcPr>
            <w:tcW w:w="8481" w:type="dxa"/>
            <w:vAlign w:val="center"/>
          </w:tcPr>
          <w:p w14:paraId="1AD78C14">
            <w:pPr>
              <w:rPr>
                <w:rFonts w:hint="eastAsia" w:ascii="仿宋" w:hAnsi="仿宋" w:eastAsia="仿宋" w:cs="仿宋"/>
              </w:rPr>
            </w:pPr>
            <w:r>
              <w:rPr>
                <w:rFonts w:hint="eastAsia" w:ascii="仿宋" w:hAnsi="仿宋" w:eastAsia="仿宋" w:cs="仿宋"/>
                <w:kern w:val="0"/>
              </w:rPr>
              <w:t>电刺激脉冲频率：至少在1-</w:t>
            </w:r>
            <w:r>
              <w:rPr>
                <w:rFonts w:hint="eastAsia" w:ascii="仿宋" w:hAnsi="仿宋" w:eastAsia="仿宋" w:cs="仿宋"/>
                <w:kern w:val="0"/>
                <w:lang w:val="en-US" w:eastAsia="zh-CN"/>
              </w:rPr>
              <w:t>60</w:t>
            </w:r>
            <w:r>
              <w:rPr>
                <w:rFonts w:hint="eastAsia" w:ascii="仿宋" w:hAnsi="仿宋" w:eastAsia="仿宋" w:cs="仿宋"/>
                <w:kern w:val="0"/>
              </w:rPr>
              <w:t>0Hz范围内均可调，步进1Hz可调节。</w:t>
            </w:r>
          </w:p>
        </w:tc>
      </w:tr>
      <w:tr w14:paraId="0E3F7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3CED603">
            <w:pPr>
              <w:spacing w:line="360" w:lineRule="exact"/>
              <w:jc w:val="center"/>
              <w:rPr>
                <w:rFonts w:hint="eastAsia" w:ascii="仿宋" w:hAnsi="仿宋" w:eastAsia="仿宋" w:cs="仿宋"/>
                <w:bCs/>
                <w:szCs w:val="21"/>
              </w:rPr>
            </w:pPr>
            <w:r>
              <w:rPr>
                <w:rFonts w:hint="eastAsia" w:ascii="仿宋" w:hAnsi="仿宋" w:eastAsia="仿宋" w:cs="仿宋"/>
                <w:bCs/>
                <w:szCs w:val="21"/>
              </w:rPr>
              <w:t>1.2.16</w:t>
            </w:r>
          </w:p>
        </w:tc>
        <w:tc>
          <w:tcPr>
            <w:tcW w:w="8481" w:type="dxa"/>
            <w:vAlign w:val="center"/>
          </w:tcPr>
          <w:p w14:paraId="31485871">
            <w:pPr>
              <w:numPr>
                <w:ilvl w:val="0"/>
                <w:numId w:val="1"/>
              </w:numPr>
              <w:jc w:val="left"/>
              <w:rPr>
                <w:rFonts w:hint="eastAsia" w:ascii="仿宋" w:hAnsi="仿宋" w:eastAsia="仿宋" w:cs="仿宋"/>
              </w:rPr>
            </w:pPr>
            <w:r>
              <w:rPr>
                <w:rFonts w:hint="eastAsia" w:ascii="仿宋" w:hAnsi="仿宋" w:eastAsia="仿宋" w:cs="仿宋"/>
                <w:kern w:val="0"/>
              </w:rPr>
              <w:t>上升/下降时间：至少在0s～18s范围内可调。</w:t>
            </w:r>
          </w:p>
        </w:tc>
      </w:tr>
      <w:tr w14:paraId="3A7BA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C947309">
            <w:pPr>
              <w:spacing w:line="360" w:lineRule="exact"/>
              <w:jc w:val="center"/>
              <w:rPr>
                <w:rFonts w:hint="eastAsia" w:ascii="仿宋" w:hAnsi="仿宋" w:eastAsia="仿宋" w:cs="仿宋"/>
                <w:bCs/>
                <w:szCs w:val="21"/>
                <w:lang w:eastAsia="zh-CN"/>
              </w:rPr>
            </w:pPr>
            <w:r>
              <w:rPr>
                <w:rFonts w:hint="eastAsia" w:ascii="仿宋" w:hAnsi="仿宋" w:eastAsia="仿宋" w:cs="仿宋"/>
                <w:b/>
                <w:szCs w:val="21"/>
              </w:rPr>
              <w:t>1.</w:t>
            </w:r>
            <w:r>
              <w:rPr>
                <w:rFonts w:hint="eastAsia" w:ascii="仿宋" w:hAnsi="仿宋" w:eastAsia="仿宋" w:cs="仿宋"/>
                <w:b/>
                <w:szCs w:val="21"/>
                <w:lang w:val="en-US" w:eastAsia="zh-CN"/>
              </w:rPr>
              <w:t>3</w:t>
            </w:r>
          </w:p>
        </w:tc>
        <w:tc>
          <w:tcPr>
            <w:tcW w:w="8481" w:type="dxa"/>
            <w:vAlign w:val="center"/>
          </w:tcPr>
          <w:p w14:paraId="6215F71E">
            <w:pPr>
              <w:spacing w:line="360" w:lineRule="exact"/>
              <w:jc w:val="left"/>
              <w:rPr>
                <w:rFonts w:hint="eastAsia" w:ascii="仿宋" w:hAnsi="仿宋" w:eastAsia="仿宋" w:cs="仿宋"/>
                <w:b/>
                <w:szCs w:val="21"/>
                <w:lang w:val="en-US" w:eastAsia="zh-CN"/>
              </w:rPr>
            </w:pPr>
            <w:r>
              <w:rPr>
                <w:rFonts w:hint="eastAsia" w:ascii="仿宋" w:hAnsi="仿宋" w:eastAsia="仿宋" w:cs="仿宋"/>
                <w:b/>
                <w:szCs w:val="21"/>
                <w:lang w:val="en-US" w:eastAsia="zh-CN"/>
              </w:rPr>
              <w:t>软件参数</w:t>
            </w:r>
          </w:p>
        </w:tc>
      </w:tr>
      <w:tr w14:paraId="4E582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55FDFE2">
            <w:pPr>
              <w:spacing w:line="360" w:lineRule="exact"/>
              <w:jc w:val="center"/>
              <w:rPr>
                <w:rFonts w:hint="eastAsia" w:ascii="仿宋" w:hAnsi="仿宋" w:eastAsia="仿宋" w:cs="仿宋"/>
                <w:b/>
                <w:szCs w:val="21"/>
              </w:rPr>
            </w:pPr>
            <w:r>
              <w:rPr>
                <w:rFonts w:hint="eastAsia" w:ascii="仿宋" w:hAnsi="仿宋" w:eastAsia="仿宋" w:cs="仿宋"/>
                <w:sz w:val="22"/>
                <w:szCs w:val="22"/>
              </w:rPr>
              <w:t>△</w:t>
            </w: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.1</w:t>
            </w:r>
          </w:p>
        </w:tc>
        <w:tc>
          <w:tcPr>
            <w:tcW w:w="8481" w:type="dxa"/>
            <w:vAlign w:val="center"/>
          </w:tcPr>
          <w:p w14:paraId="5737AFFC">
            <w:pPr>
              <w:numPr>
                <w:ilvl w:val="0"/>
                <w:numId w:val="1"/>
              </w:numPr>
              <w:jc w:val="left"/>
              <w:rPr>
                <w:rFonts w:hint="eastAsia" w:ascii="仿宋" w:hAnsi="仿宋" w:eastAsia="仿宋" w:cs="仿宋"/>
                <w:kern w:val="0"/>
              </w:rPr>
            </w:pPr>
            <w:r>
              <w:rPr>
                <w:rFonts w:hint="eastAsia" w:ascii="仿宋" w:hAnsi="仿宋" w:eastAsia="仿宋" w:cs="仿宋"/>
                <w:kern w:val="0"/>
              </w:rPr>
              <w:t>筛查模式用于短时间内筛查出盆底肌异常者，快速筛查耗时小于等于1分钟，标准筛查耗时小于等于2分40秒。快速筛查和标准筛查指标包括：前静息平均值、前静息变异性、快速收缩上升时间、快速收缩最大值、快速收缩下降时间、持续收缩平均值、持续收缩变异性、后静息平均值、后静息变异性。</w:t>
            </w:r>
            <w:r>
              <w:rPr>
                <w:rFonts w:hint="eastAsia" w:ascii="仿宋" w:hAnsi="仿宋" w:eastAsia="仿宋" w:cs="仿宋"/>
                <w:kern w:val="0"/>
                <w:lang w:eastAsia="zh-CN"/>
              </w:rPr>
              <w:t>（</w:t>
            </w:r>
            <w:r>
              <w:rPr>
                <w:rFonts w:hint="eastAsia" w:ascii="仿宋" w:hAnsi="仿宋" w:eastAsia="仿宋" w:cs="仿宋"/>
                <w:kern w:val="0"/>
                <w:lang w:val="en-US" w:eastAsia="zh-CN"/>
              </w:rPr>
              <w:t>提供盆底肌电报告</w:t>
            </w:r>
            <w:r>
              <w:rPr>
                <w:rFonts w:hint="eastAsia" w:ascii="仿宋" w:hAnsi="仿宋" w:eastAsia="仿宋" w:cs="仿宋"/>
                <w:kern w:val="0"/>
                <w:lang w:eastAsia="zh-CN"/>
              </w:rPr>
              <w:t>）</w:t>
            </w:r>
          </w:p>
          <w:p w14:paraId="06A276B6">
            <w:pPr>
              <w:rPr>
                <w:rFonts w:hint="eastAsia" w:ascii="仿宋" w:hAnsi="仿宋" w:eastAsia="仿宋" w:cs="仿宋"/>
              </w:rPr>
            </w:pPr>
          </w:p>
        </w:tc>
      </w:tr>
      <w:tr w14:paraId="1A590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3F36286">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.2</w:t>
            </w:r>
          </w:p>
        </w:tc>
        <w:tc>
          <w:tcPr>
            <w:tcW w:w="8481" w:type="dxa"/>
            <w:vAlign w:val="center"/>
          </w:tcPr>
          <w:p w14:paraId="26051C7D">
            <w:pPr>
              <w:rPr>
                <w:rFonts w:hint="eastAsia" w:ascii="仿宋" w:hAnsi="仿宋" w:eastAsia="仿宋" w:cs="仿宋"/>
              </w:rPr>
            </w:pPr>
            <w:r>
              <w:rPr>
                <w:rFonts w:hint="eastAsia" w:ascii="仿宋" w:hAnsi="仿宋" w:eastAsia="仿宋" w:cs="仿宋"/>
                <w:kern w:val="0"/>
              </w:rPr>
              <w:t>盆底表面肌电标准评估（Glazer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r>
              <w:rPr>
                <w:rFonts w:hint="eastAsia" w:ascii="仿宋" w:hAnsi="仿宋" w:eastAsia="仿宋" w:cs="仿宋"/>
                <w:kern w:val="0"/>
                <w:lang w:eastAsia="zh-CN"/>
              </w:rPr>
              <w:t>（</w:t>
            </w:r>
            <w:r>
              <w:rPr>
                <w:rFonts w:hint="eastAsia" w:ascii="仿宋" w:hAnsi="仿宋" w:eastAsia="仿宋" w:cs="仿宋"/>
                <w:kern w:val="0"/>
                <w:lang w:val="en-US" w:eastAsia="zh-CN"/>
              </w:rPr>
              <w:t>提供盆底肌电报告</w:t>
            </w:r>
            <w:r>
              <w:rPr>
                <w:rFonts w:hint="eastAsia" w:ascii="仿宋" w:hAnsi="仿宋" w:eastAsia="仿宋" w:cs="仿宋"/>
                <w:kern w:val="0"/>
                <w:lang w:eastAsia="zh-CN"/>
              </w:rPr>
              <w:t>）</w:t>
            </w:r>
          </w:p>
        </w:tc>
      </w:tr>
      <w:tr w14:paraId="36AD2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15E277E">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.3</w:t>
            </w:r>
          </w:p>
        </w:tc>
        <w:tc>
          <w:tcPr>
            <w:tcW w:w="8481" w:type="dxa"/>
            <w:vAlign w:val="center"/>
          </w:tcPr>
          <w:p w14:paraId="31BC3A74">
            <w:pPr>
              <w:numPr>
                <w:ilvl w:val="0"/>
                <w:numId w:val="0"/>
              </w:numPr>
              <w:jc w:val="left"/>
              <w:rPr>
                <w:rFonts w:hint="eastAsia" w:ascii="仿宋" w:hAnsi="仿宋" w:eastAsia="仿宋" w:cs="仿宋"/>
                <w:kern w:val="0"/>
              </w:rPr>
            </w:pPr>
            <w:r>
              <w:rPr>
                <w:rFonts w:hint="eastAsia" w:ascii="仿宋" w:hAnsi="仿宋" w:eastAsia="仿宋" w:cs="仿宋"/>
                <w:kern w:val="0"/>
                <w:szCs w:val="28"/>
              </w:rPr>
              <w:t>肌电筛查、评估报告包括筛查、评估指标数值、参考值、盆底肌肌电图、腹肌肌电图、报告简要解读说明和治疗建议。</w:t>
            </w:r>
          </w:p>
          <w:p w14:paraId="4D8DEB70">
            <w:pPr>
              <w:rPr>
                <w:rFonts w:hint="eastAsia" w:ascii="仿宋" w:hAnsi="仿宋" w:eastAsia="仿宋" w:cs="仿宋"/>
              </w:rPr>
            </w:pPr>
          </w:p>
        </w:tc>
      </w:tr>
      <w:tr w14:paraId="5269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CDD7576">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.4</w:t>
            </w:r>
          </w:p>
        </w:tc>
        <w:tc>
          <w:tcPr>
            <w:tcW w:w="8481" w:type="dxa"/>
            <w:vAlign w:val="center"/>
          </w:tcPr>
          <w:p w14:paraId="0F41147F">
            <w:pPr>
              <w:numPr>
                <w:ilvl w:val="0"/>
                <w:numId w:val="0"/>
              </w:numPr>
              <w:jc w:val="left"/>
              <w:rPr>
                <w:rFonts w:hint="eastAsia" w:ascii="仿宋" w:hAnsi="仿宋" w:eastAsia="仿宋" w:cs="仿宋"/>
              </w:rPr>
            </w:pPr>
            <w:r>
              <w:rPr>
                <w:rFonts w:hint="eastAsia" w:ascii="仿宋" w:hAnsi="仿宋" w:eastAsia="仿宋" w:cs="仿宋"/>
                <w:kern w:val="0"/>
                <w:szCs w:val="28"/>
              </w:rPr>
              <w:t>可对肌电报告的模板进行设置，包括自定义报告的医院名称、报告解读、诊断结果、治疗建议。</w:t>
            </w:r>
          </w:p>
        </w:tc>
      </w:tr>
      <w:tr w14:paraId="7EBA2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090831A">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.5</w:t>
            </w:r>
          </w:p>
        </w:tc>
        <w:tc>
          <w:tcPr>
            <w:tcW w:w="8481" w:type="dxa"/>
            <w:vAlign w:val="center"/>
          </w:tcPr>
          <w:p w14:paraId="0AD3FB55">
            <w:pPr>
              <w:rPr>
                <w:rFonts w:hint="eastAsia" w:ascii="仿宋" w:hAnsi="仿宋" w:eastAsia="仿宋" w:cs="仿宋"/>
              </w:rPr>
            </w:pPr>
            <w:r>
              <w:rPr>
                <w:rFonts w:hint="eastAsia" w:ascii="仿宋" w:hAnsi="仿宋" w:eastAsia="仿宋" w:cs="仿宋"/>
                <w:kern w:val="0"/>
                <w:szCs w:val="28"/>
              </w:rPr>
              <w:t>监测盆底肌电信号时，若腹肌肌电幅值高于阈值，则系统自动弹出提示标志，提醒患者减少腹部发力。</w:t>
            </w:r>
          </w:p>
        </w:tc>
      </w:tr>
      <w:tr w14:paraId="7D09C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FE2BCF9">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.6</w:t>
            </w:r>
          </w:p>
        </w:tc>
        <w:tc>
          <w:tcPr>
            <w:tcW w:w="8481" w:type="dxa"/>
            <w:vAlign w:val="center"/>
          </w:tcPr>
          <w:p w14:paraId="71B89F5B">
            <w:pPr>
              <w:rPr>
                <w:rFonts w:hint="eastAsia" w:ascii="仿宋" w:hAnsi="仿宋" w:eastAsia="仿宋" w:cs="仿宋"/>
              </w:rPr>
            </w:pPr>
            <w:r>
              <w:rPr>
                <w:rFonts w:hint="eastAsia" w:ascii="仿宋" w:hAnsi="仿宋" w:eastAsia="仿宋" w:cs="仿宋"/>
                <w:szCs w:val="28"/>
              </w:rPr>
              <w:t>系统可根据盆底筛查或评估结果自动生成针对不同患者的疗程化盆底训练方案。</w:t>
            </w:r>
          </w:p>
        </w:tc>
      </w:tr>
      <w:tr w14:paraId="241BC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419C7FE">
            <w:pPr>
              <w:spacing w:line="360" w:lineRule="exact"/>
              <w:jc w:val="center"/>
              <w:rPr>
                <w:rFonts w:hint="eastAsia" w:ascii="仿宋" w:hAnsi="仿宋" w:eastAsia="仿宋" w:cs="仿宋"/>
                <w:bCs/>
                <w:szCs w:val="21"/>
              </w:rPr>
            </w:pPr>
            <w:r>
              <w:rPr>
                <w:rFonts w:hint="eastAsia" w:ascii="仿宋" w:hAnsi="仿宋" w:eastAsia="仿宋" w:cs="仿宋"/>
                <w:sz w:val="22"/>
                <w:szCs w:val="22"/>
              </w:rPr>
              <w:t>△</w:t>
            </w: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.7</w:t>
            </w:r>
          </w:p>
        </w:tc>
        <w:tc>
          <w:tcPr>
            <w:tcW w:w="8481" w:type="dxa"/>
            <w:vAlign w:val="center"/>
          </w:tcPr>
          <w:p w14:paraId="3F4F33CC">
            <w:pPr>
              <w:rPr>
                <w:rFonts w:hint="eastAsia" w:ascii="仿宋" w:hAnsi="仿宋" w:eastAsia="仿宋" w:cs="仿宋"/>
              </w:rPr>
            </w:pPr>
            <w:r>
              <w:rPr>
                <w:rFonts w:hint="eastAsia" w:ascii="仿宋" w:hAnsi="仿宋" w:eastAsia="仿宋" w:cs="仿宋"/>
                <w:szCs w:val="28"/>
              </w:rPr>
              <w:t>系统支持自动生成磁电联合疗程化治疗方案，并实现与同品牌磁刺激类设备的实时数据同步共享。</w:t>
            </w:r>
            <w:r>
              <w:rPr>
                <w:rFonts w:hint="eastAsia" w:ascii="仿宋" w:hAnsi="仿宋" w:eastAsia="仿宋" w:cs="仿宋"/>
                <w:szCs w:val="28"/>
                <w:lang w:eastAsia="zh-CN"/>
              </w:rPr>
              <w:t>（</w:t>
            </w:r>
            <w:r>
              <w:rPr>
                <w:rFonts w:hint="eastAsia" w:ascii="仿宋" w:hAnsi="仿宋" w:eastAsia="仿宋" w:cs="仿宋"/>
                <w:szCs w:val="28"/>
                <w:lang w:val="en-US" w:eastAsia="zh-CN"/>
              </w:rPr>
              <w:t>提供软件截图证明</w:t>
            </w:r>
            <w:r>
              <w:rPr>
                <w:rFonts w:hint="eastAsia" w:ascii="仿宋" w:hAnsi="仿宋" w:eastAsia="仿宋" w:cs="仿宋"/>
                <w:szCs w:val="28"/>
                <w:lang w:eastAsia="zh-CN"/>
              </w:rPr>
              <w:t>）</w:t>
            </w:r>
          </w:p>
        </w:tc>
      </w:tr>
      <w:tr w14:paraId="6D9F7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E8AF2A4">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.8</w:t>
            </w:r>
          </w:p>
        </w:tc>
        <w:tc>
          <w:tcPr>
            <w:tcW w:w="8481" w:type="dxa"/>
            <w:vAlign w:val="center"/>
          </w:tcPr>
          <w:p w14:paraId="0A7473D7">
            <w:pPr>
              <w:rPr>
                <w:rFonts w:hint="eastAsia" w:ascii="仿宋" w:hAnsi="仿宋" w:eastAsia="仿宋" w:cs="仿宋"/>
              </w:rPr>
            </w:pPr>
            <w:r>
              <w:rPr>
                <w:rFonts w:hint="eastAsia" w:ascii="仿宋" w:hAnsi="仿宋" w:eastAsia="仿宋" w:cs="仿宋"/>
                <w:kern w:val="0"/>
                <w:szCs w:val="28"/>
              </w:rPr>
              <w:t>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tc>
      </w:tr>
      <w:tr w14:paraId="2018E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7C5B84D">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.9</w:t>
            </w:r>
          </w:p>
        </w:tc>
        <w:tc>
          <w:tcPr>
            <w:tcW w:w="8481" w:type="dxa"/>
            <w:vAlign w:val="center"/>
          </w:tcPr>
          <w:p w14:paraId="0186941D">
            <w:pPr>
              <w:rPr>
                <w:rFonts w:hint="eastAsia" w:ascii="仿宋" w:hAnsi="仿宋" w:eastAsia="仿宋" w:cs="仿宋"/>
              </w:rPr>
            </w:pPr>
            <w:r>
              <w:rPr>
                <w:rFonts w:hint="eastAsia" w:ascii="仿宋" w:hAnsi="仿宋" w:eastAsia="仿宋" w:cs="仿宋"/>
                <w:kern w:val="0"/>
                <w:szCs w:val="28"/>
              </w:rPr>
              <w:t>多种治疗模式，包括神经肌肉电刺激、肌电触发电刺激、Kegel模板训练、多媒体游戏训练。</w:t>
            </w:r>
          </w:p>
        </w:tc>
      </w:tr>
      <w:tr w14:paraId="4A3EA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5BCBF9E">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.10</w:t>
            </w:r>
          </w:p>
        </w:tc>
        <w:tc>
          <w:tcPr>
            <w:tcW w:w="8481" w:type="dxa"/>
            <w:vAlign w:val="center"/>
          </w:tcPr>
          <w:p w14:paraId="29E1BFF8">
            <w:pPr>
              <w:rPr>
                <w:rFonts w:hint="eastAsia" w:ascii="仿宋" w:hAnsi="仿宋" w:eastAsia="仿宋" w:cs="仿宋"/>
              </w:rPr>
            </w:pPr>
            <w:r>
              <w:rPr>
                <w:rFonts w:hint="eastAsia" w:ascii="仿宋" w:hAnsi="仿宋" w:eastAsia="仿宋" w:cs="仿宋"/>
                <w:kern w:val="0"/>
                <w:szCs w:val="28"/>
              </w:rPr>
              <w:t>系统可对多个筛查评估结果进行趋势分析，并自动绘制趋势分析折线图，显示不同阶段的结果。可自由选择需要分析的检测类型和不同时间段的盆底肌电报告。</w:t>
            </w:r>
          </w:p>
        </w:tc>
      </w:tr>
      <w:tr w14:paraId="02250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DEE2C6F">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.11</w:t>
            </w:r>
          </w:p>
        </w:tc>
        <w:tc>
          <w:tcPr>
            <w:tcW w:w="8481" w:type="dxa"/>
            <w:vAlign w:val="center"/>
          </w:tcPr>
          <w:p w14:paraId="39A8AA52">
            <w:pPr>
              <w:rPr>
                <w:rFonts w:hint="eastAsia" w:ascii="仿宋" w:hAnsi="仿宋" w:eastAsia="仿宋" w:cs="仿宋"/>
              </w:rPr>
            </w:pPr>
            <w:r>
              <w:rPr>
                <w:rFonts w:hint="eastAsia" w:ascii="仿宋" w:hAnsi="仿宋" w:eastAsia="仿宋" w:cs="仿宋"/>
                <w:kern w:val="0"/>
                <w:szCs w:val="28"/>
              </w:rPr>
              <w:t>系统支持扫码读取患者信息，标配扫描器，通过扫描器可识别患者在手机端填写的基本信息，实现扫码后读取所填写的全部信息并在设备中自动建立病患档案，其中信息至少包括姓名、电话、出生日期、身份证号、身高、体重、分娩史、分娩情况等，提高临床诊疗效率。</w:t>
            </w:r>
            <w:r>
              <w:rPr>
                <w:rFonts w:hint="eastAsia" w:ascii="仿宋" w:hAnsi="仿宋" w:eastAsia="仿宋" w:cs="仿宋"/>
                <w:kern w:val="0"/>
                <w:szCs w:val="28"/>
                <w:lang w:eastAsia="zh-CN"/>
              </w:rPr>
              <w:t>（</w:t>
            </w:r>
            <w:r>
              <w:rPr>
                <w:rFonts w:hint="eastAsia" w:ascii="仿宋" w:hAnsi="仿宋" w:eastAsia="仿宋" w:cs="仿宋"/>
                <w:kern w:val="0"/>
                <w:szCs w:val="28"/>
                <w:lang w:val="en-US" w:eastAsia="zh-CN"/>
              </w:rPr>
              <w:t>提供手机端软件截图证明</w:t>
            </w:r>
            <w:r>
              <w:rPr>
                <w:rFonts w:hint="eastAsia" w:ascii="仿宋" w:hAnsi="仿宋" w:eastAsia="仿宋" w:cs="仿宋"/>
                <w:kern w:val="0"/>
                <w:szCs w:val="28"/>
                <w:lang w:eastAsia="zh-CN"/>
              </w:rPr>
              <w:t>）</w:t>
            </w:r>
          </w:p>
        </w:tc>
      </w:tr>
      <w:tr w14:paraId="24B10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B090AB9">
            <w:pPr>
              <w:spacing w:line="360" w:lineRule="exact"/>
              <w:jc w:val="center"/>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3</w:t>
            </w:r>
            <w:r>
              <w:rPr>
                <w:rFonts w:hint="eastAsia" w:ascii="仿宋" w:hAnsi="仿宋" w:eastAsia="仿宋" w:cs="仿宋"/>
                <w:bCs/>
                <w:szCs w:val="21"/>
              </w:rPr>
              <w:t>.12</w:t>
            </w:r>
          </w:p>
        </w:tc>
        <w:tc>
          <w:tcPr>
            <w:tcW w:w="8481" w:type="dxa"/>
            <w:vAlign w:val="center"/>
          </w:tcPr>
          <w:p w14:paraId="66B8D1F8">
            <w:pPr>
              <w:rPr>
                <w:rFonts w:hint="eastAsia" w:ascii="仿宋" w:hAnsi="仿宋" w:eastAsia="仿宋" w:cs="仿宋"/>
              </w:rPr>
            </w:pPr>
            <w:r>
              <w:rPr>
                <w:rFonts w:hint="eastAsia" w:ascii="仿宋" w:hAnsi="仿宋" w:eastAsia="仿宋" w:cs="仿宋"/>
                <w:kern w:val="0"/>
                <w:szCs w:val="28"/>
              </w:rPr>
              <w:t>系统支持与盆底疾病分级诊疗信息软件的数据同步，实现医联体组建、共享数据、科研协作、病患转诊、患者预约、本地病员管理等功能。</w:t>
            </w:r>
          </w:p>
        </w:tc>
      </w:tr>
      <w:tr w14:paraId="420B3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4CED88F">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w:t>
            </w:r>
          </w:p>
        </w:tc>
        <w:tc>
          <w:tcPr>
            <w:tcW w:w="8481" w:type="dxa"/>
            <w:vAlign w:val="center"/>
          </w:tcPr>
          <w:p w14:paraId="388D0B7D">
            <w:pPr>
              <w:rPr>
                <w:rFonts w:hint="eastAsia" w:ascii="仿宋" w:hAnsi="仿宋" w:eastAsia="仿宋" w:cs="仿宋"/>
                <w:kern w:val="0"/>
                <w:szCs w:val="28"/>
              </w:rPr>
            </w:pPr>
            <w:r>
              <w:rPr>
                <w:rFonts w:hint="eastAsia" w:ascii="仿宋" w:hAnsi="仿宋" w:eastAsia="仿宋" w:cs="仿宋"/>
                <w:b/>
                <w:szCs w:val="21"/>
              </w:rPr>
              <w:t>配置要求</w:t>
            </w:r>
          </w:p>
        </w:tc>
      </w:tr>
      <w:tr w14:paraId="634E0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007686F">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1.4.1</w:t>
            </w:r>
          </w:p>
        </w:tc>
        <w:tc>
          <w:tcPr>
            <w:tcW w:w="8481" w:type="dxa"/>
            <w:shd w:val="clear" w:color="auto" w:fill="auto"/>
            <w:vAlign w:val="center"/>
          </w:tcPr>
          <w:p w14:paraId="6D6B3F4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4通道信号采集放大信号器、4通道电刺激输出模块   1套</w:t>
            </w:r>
          </w:p>
        </w:tc>
      </w:tr>
      <w:tr w14:paraId="6DB5E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E9C9559">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1.4.2</w:t>
            </w:r>
          </w:p>
        </w:tc>
        <w:tc>
          <w:tcPr>
            <w:tcW w:w="8481" w:type="dxa"/>
            <w:shd w:val="clear" w:color="auto" w:fill="auto"/>
            <w:vAlign w:val="center"/>
          </w:tcPr>
          <w:p w14:paraId="5EEC0E2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显示器    1台</w:t>
            </w:r>
          </w:p>
        </w:tc>
      </w:tr>
      <w:tr w14:paraId="11C2B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6B5471E">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1.4.3</w:t>
            </w:r>
          </w:p>
        </w:tc>
        <w:tc>
          <w:tcPr>
            <w:tcW w:w="8481" w:type="dxa"/>
            <w:shd w:val="clear" w:color="auto" w:fill="auto"/>
            <w:vAlign w:val="center"/>
          </w:tcPr>
          <w:p w14:paraId="192187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音箱（内置） 1台</w:t>
            </w:r>
          </w:p>
        </w:tc>
      </w:tr>
      <w:tr w14:paraId="7C8CF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8401B9F">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1.4.4</w:t>
            </w:r>
          </w:p>
        </w:tc>
        <w:tc>
          <w:tcPr>
            <w:tcW w:w="8481" w:type="dxa"/>
            <w:shd w:val="clear" w:color="auto" w:fill="auto"/>
            <w:vAlign w:val="center"/>
          </w:tcPr>
          <w:p w14:paraId="64EA3C2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工业控制计算机（内置） 1台</w:t>
            </w:r>
          </w:p>
        </w:tc>
      </w:tr>
      <w:tr w14:paraId="6B31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5A56A20">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1.4.5</w:t>
            </w:r>
          </w:p>
        </w:tc>
        <w:tc>
          <w:tcPr>
            <w:tcW w:w="8481" w:type="dxa"/>
            <w:shd w:val="clear" w:color="auto" w:fill="auto"/>
            <w:vAlign w:val="center"/>
          </w:tcPr>
          <w:p w14:paraId="6F415F9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生物刺激反馈软件（盆底版） 1套</w:t>
            </w:r>
          </w:p>
        </w:tc>
      </w:tr>
      <w:tr w14:paraId="1C16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31AC13A">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1.4.6</w:t>
            </w:r>
          </w:p>
        </w:tc>
        <w:tc>
          <w:tcPr>
            <w:tcW w:w="8481" w:type="dxa"/>
            <w:shd w:val="clear" w:color="auto" w:fill="auto"/>
            <w:vAlign w:val="center"/>
          </w:tcPr>
          <w:p w14:paraId="391CCF1D">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电源线   2条</w:t>
            </w:r>
          </w:p>
        </w:tc>
      </w:tr>
      <w:tr w14:paraId="549EC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B3717CD">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1.4.7</w:t>
            </w:r>
          </w:p>
        </w:tc>
        <w:tc>
          <w:tcPr>
            <w:tcW w:w="8481" w:type="dxa"/>
            <w:shd w:val="clear" w:color="auto" w:fill="auto"/>
            <w:vAlign w:val="center"/>
          </w:tcPr>
          <w:p w14:paraId="187E641D">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打印机通讯线   1根</w:t>
            </w:r>
          </w:p>
        </w:tc>
      </w:tr>
      <w:tr w14:paraId="27558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43E14C3">
            <w:pPr>
              <w:spacing w:line="36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1.4.8</w:t>
            </w:r>
          </w:p>
        </w:tc>
        <w:tc>
          <w:tcPr>
            <w:tcW w:w="8481" w:type="dxa"/>
            <w:shd w:val="clear" w:color="auto" w:fill="auto"/>
            <w:vAlign w:val="center"/>
          </w:tcPr>
          <w:p w14:paraId="33BB9A73">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电刺激1分5电极线  4套</w:t>
            </w:r>
          </w:p>
        </w:tc>
      </w:tr>
      <w:tr w14:paraId="266C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5441CA5">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00277F2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阴道电极   1个</w:t>
            </w:r>
          </w:p>
        </w:tc>
      </w:tr>
      <w:tr w14:paraId="434AF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2D2C60C">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751BB503">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直肠电极 MLD R2 1个</w:t>
            </w:r>
          </w:p>
        </w:tc>
      </w:tr>
      <w:tr w14:paraId="06CD1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048B676">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1BCF87A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粘胶电极片（方形50*50mm） 2对</w:t>
            </w:r>
          </w:p>
        </w:tc>
      </w:tr>
      <w:tr w14:paraId="2B46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1D764DA">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270BC5FA">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粘胶电极片（乳房电极片）   2对</w:t>
            </w:r>
          </w:p>
        </w:tc>
      </w:tr>
      <w:tr w14:paraId="6A042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8629120">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7764194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粘胶电极片（塑形）      2对</w:t>
            </w:r>
          </w:p>
        </w:tc>
      </w:tr>
      <w:tr w14:paraId="6E90E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A63240E">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6E9FDD7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粘胶电极片（圆形50mm）    2对</w:t>
            </w:r>
          </w:p>
        </w:tc>
      </w:tr>
      <w:tr w14:paraId="1EBE4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E935047">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4DC5C85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粘胶电极片（水滴型）    2对</w:t>
            </w:r>
          </w:p>
        </w:tc>
      </w:tr>
      <w:tr w14:paraId="2869C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2409986">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285FECDB">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用户手册   1套</w:t>
            </w:r>
          </w:p>
        </w:tc>
      </w:tr>
      <w:tr w14:paraId="3AC04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9C6CFA0">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1DBAF3FB">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合格证  1 张</w:t>
            </w:r>
          </w:p>
        </w:tc>
      </w:tr>
      <w:tr w14:paraId="6BC80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A8FCB51">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6E42866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保修卡  1张</w:t>
            </w:r>
          </w:p>
        </w:tc>
      </w:tr>
      <w:tr w14:paraId="29174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227A320">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44C9F9A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单屏支架（支架装饰盖）  1套</w:t>
            </w:r>
          </w:p>
        </w:tc>
      </w:tr>
      <w:tr w14:paraId="0C630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C438A73">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60FE998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键盘  1个</w:t>
            </w:r>
          </w:p>
        </w:tc>
      </w:tr>
      <w:tr w14:paraId="18D6E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664C83D">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0716B7B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鼠标  1个 </w:t>
            </w:r>
          </w:p>
        </w:tc>
      </w:tr>
      <w:tr w14:paraId="4B7CC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0254BA1">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759EF26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鼠标垫  1个</w:t>
            </w:r>
          </w:p>
        </w:tc>
      </w:tr>
      <w:tr w14:paraId="58E36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3122235">
            <w:pPr>
              <w:spacing w:line="360" w:lineRule="exact"/>
              <w:jc w:val="center"/>
              <w:rPr>
                <w:rFonts w:hint="eastAsia" w:ascii="仿宋" w:hAnsi="仿宋" w:eastAsia="仿宋" w:cs="仿宋"/>
                <w:bCs/>
                <w:szCs w:val="21"/>
                <w:lang w:val="en-US" w:eastAsia="zh-CN"/>
              </w:rPr>
            </w:pPr>
          </w:p>
        </w:tc>
        <w:tc>
          <w:tcPr>
            <w:tcW w:w="8481" w:type="dxa"/>
            <w:shd w:val="clear" w:color="auto" w:fill="auto"/>
            <w:vAlign w:val="center"/>
          </w:tcPr>
          <w:p w14:paraId="32B3F4DF">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扫描枪   1套</w:t>
            </w:r>
            <w:bookmarkStart w:id="1" w:name="_GoBack"/>
            <w:bookmarkEnd w:id="1"/>
          </w:p>
        </w:tc>
      </w:tr>
    </w:tbl>
    <w:p w14:paraId="2285972E">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p>
    <w:p w14:paraId="659E7639">
      <w:pPr>
        <w:numPr>
          <w:ilvl w:val="0"/>
          <w:numId w:val="2"/>
        </w:num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bCs/>
          <w:i w:val="0"/>
          <w:caps w:val="0"/>
          <w:spacing w:val="0"/>
          <w:w w:val="100"/>
          <w:kern w:val="2"/>
          <w:sz w:val="24"/>
          <w:szCs w:val="24"/>
          <w:lang w:val="en-US" w:eastAsia="zh-CN"/>
        </w:rPr>
      </w:pPr>
      <w:r>
        <w:rPr>
          <w:rStyle w:val="14"/>
          <w:rFonts w:hint="eastAsia" w:ascii="仿宋" w:hAnsi="仿宋" w:eastAsia="仿宋" w:cs="仿宋"/>
          <w:b/>
          <w:bCs/>
          <w:i w:val="0"/>
          <w:caps w:val="0"/>
          <w:spacing w:val="0"/>
          <w:w w:val="100"/>
          <w:kern w:val="2"/>
          <w:sz w:val="24"/>
          <w:szCs w:val="24"/>
          <w:lang w:val="en-US" w:eastAsia="zh-CN"/>
        </w:rPr>
        <w:t>售后服务及要求</w:t>
      </w:r>
    </w:p>
    <w:p w14:paraId="1709E408">
      <w:pPr>
        <w:widowControl/>
        <w:numPr>
          <w:ilvl w:val="0"/>
          <w:numId w:val="3"/>
        </w:numPr>
        <w:autoSpaceDE w:val="0"/>
        <w:autoSpaceDN w:val="0"/>
        <w:ind w:leftChars="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质保期内，中标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售后服务商要确保设备正常运行，设备的功能和技术指标达到投标文件和国家相关标准。质保期内，因设备各种故障应由中标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售后服务商免费提供技术服务、维修及所需零部件、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件）等</w:t>
      </w:r>
      <w:r>
        <w:rPr>
          <w:rFonts w:hint="eastAsia" w:ascii="仿宋" w:hAnsi="仿宋" w:eastAsia="仿宋" w:cs="仿宋"/>
          <w:color w:val="auto"/>
          <w:sz w:val="24"/>
          <w:szCs w:val="24"/>
        </w:rPr>
        <w:t>；任何零部件、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出现故障或性能无法达到要求，维修方式为</w:t>
      </w:r>
      <w:r>
        <w:rPr>
          <w:rFonts w:hint="eastAsia" w:ascii="仿宋" w:hAnsi="仿宋" w:eastAsia="仿宋" w:cs="仿宋"/>
          <w:color w:val="auto"/>
          <w:sz w:val="24"/>
          <w:szCs w:val="24"/>
          <w:lang w:val="en-US" w:eastAsia="zh-CN"/>
        </w:rPr>
        <w:t>免费</w:t>
      </w:r>
      <w:r>
        <w:rPr>
          <w:rFonts w:hint="eastAsia" w:ascii="仿宋" w:hAnsi="仿宋" w:eastAsia="仿宋" w:cs="仿宋"/>
          <w:color w:val="auto"/>
          <w:sz w:val="24"/>
          <w:szCs w:val="24"/>
        </w:rPr>
        <w:t>更换全新部件及</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，医院在质保期内无需支付任何费用。</w:t>
      </w:r>
    </w:p>
    <w:p w14:paraId="58108160">
      <w:pPr>
        <w:widowControl/>
        <w:numPr>
          <w:ilvl w:val="0"/>
          <w:numId w:val="0"/>
        </w:numPr>
        <w:autoSpaceDE w:val="0"/>
        <w:autoSpaceDN w:val="0"/>
        <w:textAlignment w:val="bottom"/>
        <w:rPr>
          <w:rFonts w:hint="eastAsia" w:ascii="仿宋" w:hAnsi="仿宋" w:eastAsia="仿宋" w:cs="仿宋"/>
          <w:color w:val="auto"/>
          <w:sz w:val="24"/>
          <w:szCs w:val="24"/>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如果中标设备需要连接医院</w:t>
      </w:r>
      <w:r>
        <w:rPr>
          <w:rFonts w:hint="eastAsia" w:ascii="仿宋" w:hAnsi="仿宋" w:eastAsia="仿宋" w:cs="仿宋"/>
          <w:color w:val="auto"/>
          <w:sz w:val="24"/>
          <w:szCs w:val="24"/>
          <w:lang w:val="en-US" w:eastAsia="zh-CN"/>
        </w:rPr>
        <w:t>HIS、PACS等</w:t>
      </w:r>
      <w:r>
        <w:rPr>
          <w:rFonts w:hint="eastAsia" w:ascii="仿宋" w:hAnsi="仿宋" w:eastAsia="仿宋" w:cs="仿宋"/>
          <w:color w:val="auto"/>
          <w:sz w:val="24"/>
          <w:szCs w:val="24"/>
        </w:rPr>
        <w:t>网络系统，中标商负责全部费用。</w:t>
      </w:r>
    </w:p>
    <w:p w14:paraId="707CAFD0">
      <w:pPr>
        <w:pStyle w:val="15"/>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color w:val="000000"/>
          <w:sz w:val="24"/>
          <w:szCs w:val="24"/>
          <w:lang w:val="en-US" w:eastAsia="zh-CN"/>
        </w:rPr>
        <w:t>3、培训：</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详细设备</w:t>
      </w:r>
      <w:r>
        <w:rPr>
          <w:rFonts w:hint="eastAsia" w:ascii="仿宋" w:hAnsi="仿宋" w:eastAsia="仿宋" w:cs="仿宋"/>
          <w:color w:val="000000"/>
          <w:sz w:val="24"/>
          <w:szCs w:val="24"/>
        </w:rPr>
        <w:t>说明书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并按院方要求提供</w:t>
      </w:r>
      <w:bookmarkStart w:id="0" w:name="OLE_LINK2"/>
      <w:r>
        <w:rPr>
          <w:rFonts w:hint="eastAsia" w:ascii="仿宋" w:hAnsi="仿宋" w:eastAsia="仿宋" w:cs="仿宋"/>
          <w:color w:val="000000"/>
          <w:sz w:val="24"/>
          <w:szCs w:val="24"/>
          <w:lang w:val="en-US" w:eastAsia="zh-CN"/>
        </w:rPr>
        <w:t>详细</w:t>
      </w:r>
      <w:bookmarkEnd w:id="0"/>
      <w:r>
        <w:rPr>
          <w:rFonts w:hint="eastAsia" w:ascii="仿宋" w:hAnsi="仿宋" w:eastAsia="仿宋" w:cs="仿宋"/>
          <w:b/>
          <w:bCs/>
          <w:color w:val="000000"/>
          <w:kern w:val="0"/>
          <w:sz w:val="24"/>
          <w:szCs w:val="24"/>
        </w:rPr>
        <w:t>操作</w:t>
      </w:r>
      <w:r>
        <w:rPr>
          <w:rFonts w:hint="eastAsia" w:ascii="仿宋" w:hAnsi="仿宋" w:eastAsia="仿宋" w:cs="仿宋"/>
          <w:b/>
          <w:bCs/>
          <w:color w:val="000000"/>
          <w:kern w:val="0"/>
          <w:sz w:val="24"/>
          <w:szCs w:val="24"/>
          <w:lang w:val="en-US" w:eastAsia="zh-CN"/>
        </w:rPr>
        <w:t>规程及培训试题</w:t>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并提供维修手册、维修密码</w:t>
      </w:r>
      <w:r>
        <w:rPr>
          <w:rFonts w:hint="eastAsia" w:ascii="仿宋" w:hAnsi="仿宋" w:eastAsia="仿宋" w:cs="仿宋"/>
          <w:bCs/>
          <w:color w:val="000000"/>
          <w:sz w:val="24"/>
          <w:szCs w:val="24"/>
          <w:lang w:val="en-US" w:eastAsia="zh-CN"/>
        </w:rPr>
        <w:t>等</w:t>
      </w:r>
      <w:r>
        <w:rPr>
          <w:rFonts w:hint="eastAsia" w:ascii="仿宋" w:hAnsi="仿宋" w:eastAsia="仿宋" w:cs="仿宋"/>
          <w:bCs/>
          <w:color w:val="000000"/>
          <w:sz w:val="24"/>
          <w:szCs w:val="24"/>
        </w:rPr>
        <w:t>。</w:t>
      </w:r>
    </w:p>
    <w:p w14:paraId="14AED394">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质量要求、验收标准：按投标文件要求、国家标准、行业标准和原厂标准对向甲方提供未经使用的</w:t>
      </w:r>
      <w:r>
        <w:rPr>
          <w:rFonts w:hint="eastAsia" w:ascii="仿宋" w:hAnsi="仿宋" w:eastAsia="仿宋" w:cs="仿宋"/>
          <w:b/>
          <w:bCs/>
          <w:sz w:val="24"/>
          <w:szCs w:val="24"/>
        </w:rPr>
        <w:t>全新产品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国内产品至谈判截止日前3个月内，进口产品为至谈判截止日前6个月内)</w:t>
      </w:r>
      <w:r>
        <w:rPr>
          <w:rFonts w:hint="eastAsia" w:ascii="仿宋" w:hAnsi="仿宋" w:eastAsia="仿宋" w:cs="仿宋"/>
          <w:sz w:val="24"/>
          <w:szCs w:val="24"/>
        </w:rPr>
        <w:t>，</w:t>
      </w:r>
      <w:r>
        <w:rPr>
          <w:rFonts w:hint="eastAsia" w:ascii="仿宋" w:hAnsi="仿宋" w:eastAsia="仿宋" w:cs="仿宋"/>
          <w:sz w:val="24"/>
          <w:szCs w:val="24"/>
          <w:lang w:val="en-US" w:eastAsia="zh-CN"/>
        </w:rPr>
        <w:t>医院</w:t>
      </w:r>
      <w:r>
        <w:rPr>
          <w:rFonts w:hint="eastAsia" w:ascii="仿宋" w:hAnsi="仿宋" w:eastAsia="仿宋" w:cs="仿宋"/>
          <w:sz w:val="24"/>
          <w:szCs w:val="24"/>
        </w:rPr>
        <w:t>按上述要求和标准进行验收。由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直接提供的进口设备，须提供报关和商检合格记录，费用由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w:t>
      </w:r>
    </w:p>
    <w:p w14:paraId="1031A89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本合同执行中相关的一切税费均由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负担。</w:t>
      </w:r>
    </w:p>
    <w:p w14:paraId="3B1914E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购买的仪器设备所使用的软件如有更新的，乙方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应免费帮助甲方升级。</w:t>
      </w:r>
    </w:p>
    <w:p w14:paraId="4CCB98B8">
      <w:pPr>
        <w:numPr>
          <w:ilvl w:val="0"/>
          <w:numId w:val="0"/>
        </w:numPr>
        <w:adjustRightInd w:val="0"/>
        <w:snapToGrid w:val="0"/>
        <w:spacing w:line="360" w:lineRule="auto"/>
        <w:ind w:leftChars="0"/>
        <w:rPr>
          <w:rFonts w:hint="eastAsia" w:ascii="仿宋" w:hAnsi="仿宋" w:eastAsia="仿宋" w:cs="仿宋"/>
          <w:sz w:val="24"/>
          <w:szCs w:val="24"/>
          <w:lang w:val="en-US" w:eastAsia="zh-CN"/>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sz w:val="24"/>
          <w:szCs w:val="24"/>
          <w:lang w:val="en-US" w:eastAsia="zh-CN"/>
        </w:rPr>
        <w:t>7、</w:t>
      </w:r>
      <w:r>
        <w:rPr>
          <w:rFonts w:hint="eastAsia" w:ascii="仿宋" w:hAnsi="仿宋" w:eastAsia="仿宋" w:cs="仿宋"/>
          <w:b w:val="0"/>
          <w:bCs/>
          <w:sz w:val="24"/>
          <w:szCs w:val="24"/>
          <w:lang w:val="en-US" w:eastAsia="zh-CN"/>
        </w:rPr>
        <w:t>设备使用期限：≥5年。</w:t>
      </w:r>
    </w:p>
    <w:p w14:paraId="3E78CF77">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bCs/>
          <w:i w:val="0"/>
          <w:caps w:val="0"/>
          <w:spacing w:val="0"/>
          <w:w w:val="100"/>
          <w:kern w:val="2"/>
          <w:sz w:val="24"/>
          <w:szCs w:val="24"/>
          <w:lang w:val="en-US" w:eastAsia="zh-CN"/>
        </w:rPr>
      </w:pPr>
      <w:r>
        <w:rPr>
          <w:rStyle w:val="14"/>
          <w:rFonts w:hint="eastAsia" w:ascii="仿宋" w:hAnsi="仿宋" w:eastAsia="仿宋" w:cs="仿宋"/>
          <w:b/>
          <w:bCs/>
          <w:i w:val="0"/>
          <w:caps w:val="0"/>
          <w:spacing w:val="0"/>
          <w:w w:val="100"/>
          <w:kern w:val="2"/>
          <w:sz w:val="24"/>
          <w:szCs w:val="24"/>
          <w:lang w:val="en-US" w:eastAsia="zh-CN"/>
        </w:rPr>
        <w:t>四、其它要求：</w:t>
      </w:r>
    </w:p>
    <w:p w14:paraId="52B3CA7F">
      <w:pPr>
        <w:snapToGrid/>
        <w:spacing w:before="0" w:beforeAutospacing="0" w:after="0" w:afterAutospacing="0" w:line="360" w:lineRule="auto"/>
        <w:ind w:left="0" w:leftChars="0" w:right="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62755357">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备注：1、</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4EF2221A">
      <w:pPr>
        <w:rPr>
          <w:rFonts w:hint="default" w:ascii="仿宋" w:hAnsi="仿宋" w:eastAsia="仿宋" w:cs="仿宋"/>
          <w:i w:val="0"/>
          <w:iCs w:val="0"/>
          <w:caps w:val="0"/>
          <w:color w:val="171A1D"/>
          <w:spacing w:val="0"/>
          <w:sz w:val="24"/>
          <w:szCs w:val="24"/>
          <w:shd w:val="clear" w:fill="FFFFFF"/>
          <w:lang w:val="en-US" w:eastAsia="zh-CN"/>
        </w:rPr>
      </w:pPr>
      <w:r>
        <w:rPr>
          <w:rFonts w:hint="eastAsia" w:ascii="仿宋" w:hAnsi="仿宋" w:eastAsia="仿宋" w:cs="仿宋"/>
          <w:i w:val="0"/>
          <w:iCs w:val="0"/>
          <w:caps w:val="0"/>
          <w:color w:val="171A1D"/>
          <w:spacing w:val="0"/>
          <w:sz w:val="24"/>
          <w:szCs w:val="24"/>
          <w:shd w:val="clear" w:fill="FFFFFF"/>
          <w:lang w:val="en-US" w:eastAsia="zh-CN"/>
        </w:rPr>
        <w:t xml:space="preserve">      2、以上售后服务及要求均写入后续签订的合同中。</w:t>
      </w:r>
    </w:p>
    <w:p w14:paraId="3A4169F9">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3B151"/>
    <w:multiLevelType w:val="singleLevel"/>
    <w:tmpl w:val="85B3B151"/>
    <w:lvl w:ilvl="0" w:tentative="0">
      <w:start w:val="3"/>
      <w:numFmt w:val="chineseCounting"/>
      <w:suff w:val="nothing"/>
      <w:lvlText w:val="%1、"/>
      <w:lvlJc w:val="left"/>
      <w:rPr>
        <w:rFonts w:hint="eastAsia"/>
      </w:rPr>
    </w:lvl>
  </w:abstractNum>
  <w:abstractNum w:abstractNumId="1">
    <w:nsid w:val="DF46F0B6"/>
    <w:multiLevelType w:val="singleLevel"/>
    <w:tmpl w:val="DF46F0B6"/>
    <w:lvl w:ilvl="0" w:tentative="0">
      <w:start w:val="1"/>
      <w:numFmt w:val="decimal"/>
      <w:suff w:val="nothing"/>
      <w:lvlText w:val="%1、"/>
      <w:lvlJc w:val="left"/>
    </w:lvl>
  </w:abstractNum>
  <w:abstractNum w:abstractNumId="2">
    <w:nsid w:val="32B0CE48"/>
    <w:multiLevelType w:val="singleLevel"/>
    <w:tmpl w:val="32B0CE48"/>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1C7B37"/>
    <w:rsid w:val="00345C16"/>
    <w:rsid w:val="007E208C"/>
    <w:rsid w:val="00E32F20"/>
    <w:rsid w:val="010E2B71"/>
    <w:rsid w:val="01B91D0C"/>
    <w:rsid w:val="01DA7D0E"/>
    <w:rsid w:val="03816346"/>
    <w:rsid w:val="03952B31"/>
    <w:rsid w:val="03DD6599"/>
    <w:rsid w:val="047014B3"/>
    <w:rsid w:val="04D5519D"/>
    <w:rsid w:val="05301099"/>
    <w:rsid w:val="05D86140"/>
    <w:rsid w:val="05EC4AC6"/>
    <w:rsid w:val="062D609A"/>
    <w:rsid w:val="06C42026"/>
    <w:rsid w:val="070F30CC"/>
    <w:rsid w:val="07833FB5"/>
    <w:rsid w:val="07D97DFA"/>
    <w:rsid w:val="07E626E1"/>
    <w:rsid w:val="08DD1286"/>
    <w:rsid w:val="090444CD"/>
    <w:rsid w:val="09265C6E"/>
    <w:rsid w:val="092A7829"/>
    <w:rsid w:val="09ED3ACD"/>
    <w:rsid w:val="0A232419"/>
    <w:rsid w:val="0A247879"/>
    <w:rsid w:val="0A966464"/>
    <w:rsid w:val="0ACA2E6A"/>
    <w:rsid w:val="0AD11E75"/>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505D75"/>
    <w:rsid w:val="128F2ACE"/>
    <w:rsid w:val="12931866"/>
    <w:rsid w:val="13062AE9"/>
    <w:rsid w:val="13082E2D"/>
    <w:rsid w:val="133B4907"/>
    <w:rsid w:val="134016DD"/>
    <w:rsid w:val="13681041"/>
    <w:rsid w:val="13D17D89"/>
    <w:rsid w:val="14037B8E"/>
    <w:rsid w:val="1421414D"/>
    <w:rsid w:val="145922E2"/>
    <w:rsid w:val="1473582B"/>
    <w:rsid w:val="14764144"/>
    <w:rsid w:val="148C5089"/>
    <w:rsid w:val="14CD3D9B"/>
    <w:rsid w:val="1548367B"/>
    <w:rsid w:val="15F3754D"/>
    <w:rsid w:val="161D7B84"/>
    <w:rsid w:val="16AA33BC"/>
    <w:rsid w:val="17C45931"/>
    <w:rsid w:val="181734A9"/>
    <w:rsid w:val="182F3AFC"/>
    <w:rsid w:val="18502311"/>
    <w:rsid w:val="19BC09CE"/>
    <w:rsid w:val="1A27385F"/>
    <w:rsid w:val="1A495D36"/>
    <w:rsid w:val="1AFF6274"/>
    <w:rsid w:val="1B1E5FAF"/>
    <w:rsid w:val="1BA64108"/>
    <w:rsid w:val="1BC26757"/>
    <w:rsid w:val="1BC64342"/>
    <w:rsid w:val="1C9E0EBD"/>
    <w:rsid w:val="1CCE3AB9"/>
    <w:rsid w:val="1CF831E0"/>
    <w:rsid w:val="1D146F39"/>
    <w:rsid w:val="1D495574"/>
    <w:rsid w:val="1DB344D6"/>
    <w:rsid w:val="1E025717"/>
    <w:rsid w:val="1E0864C8"/>
    <w:rsid w:val="1E877D62"/>
    <w:rsid w:val="1E8922D3"/>
    <w:rsid w:val="1F0A4A94"/>
    <w:rsid w:val="1F40527D"/>
    <w:rsid w:val="1FBC44DF"/>
    <w:rsid w:val="21102235"/>
    <w:rsid w:val="214D2228"/>
    <w:rsid w:val="214E26BD"/>
    <w:rsid w:val="22152CDA"/>
    <w:rsid w:val="228D5CAF"/>
    <w:rsid w:val="22E01F17"/>
    <w:rsid w:val="23E26E07"/>
    <w:rsid w:val="23FE3B1D"/>
    <w:rsid w:val="24120603"/>
    <w:rsid w:val="2424050F"/>
    <w:rsid w:val="247060CF"/>
    <w:rsid w:val="248A5C85"/>
    <w:rsid w:val="24D16AA5"/>
    <w:rsid w:val="24F33A86"/>
    <w:rsid w:val="24F91FB4"/>
    <w:rsid w:val="251B2213"/>
    <w:rsid w:val="253A3747"/>
    <w:rsid w:val="25822292"/>
    <w:rsid w:val="25C66622"/>
    <w:rsid w:val="26FD510C"/>
    <w:rsid w:val="276238DD"/>
    <w:rsid w:val="28E25504"/>
    <w:rsid w:val="292F5D0D"/>
    <w:rsid w:val="293C10D4"/>
    <w:rsid w:val="29976C5A"/>
    <w:rsid w:val="2B54647E"/>
    <w:rsid w:val="2B7209F5"/>
    <w:rsid w:val="2BD15D21"/>
    <w:rsid w:val="2BE949F5"/>
    <w:rsid w:val="2C4243D7"/>
    <w:rsid w:val="2C540DD0"/>
    <w:rsid w:val="2CAC1800"/>
    <w:rsid w:val="2CFC2F24"/>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E33F8C"/>
    <w:rsid w:val="34585C73"/>
    <w:rsid w:val="34BC2219"/>
    <w:rsid w:val="358206A6"/>
    <w:rsid w:val="35D86B96"/>
    <w:rsid w:val="35DC5CFC"/>
    <w:rsid w:val="365F0FA1"/>
    <w:rsid w:val="36FC0CFD"/>
    <w:rsid w:val="371B633D"/>
    <w:rsid w:val="37C75A9B"/>
    <w:rsid w:val="37EA2792"/>
    <w:rsid w:val="38461F7D"/>
    <w:rsid w:val="3896495C"/>
    <w:rsid w:val="3A791717"/>
    <w:rsid w:val="3AC64496"/>
    <w:rsid w:val="3B3260B8"/>
    <w:rsid w:val="3B40737E"/>
    <w:rsid w:val="3B4A285E"/>
    <w:rsid w:val="3B6A0811"/>
    <w:rsid w:val="3C15097A"/>
    <w:rsid w:val="3CEE4206"/>
    <w:rsid w:val="3D037AFD"/>
    <w:rsid w:val="3D175959"/>
    <w:rsid w:val="3DFE0CE6"/>
    <w:rsid w:val="3E4D577B"/>
    <w:rsid w:val="3E6D6330"/>
    <w:rsid w:val="3E762C3F"/>
    <w:rsid w:val="3EBE0B9C"/>
    <w:rsid w:val="3EDF2DA4"/>
    <w:rsid w:val="3F201D08"/>
    <w:rsid w:val="3FC03C8B"/>
    <w:rsid w:val="404A6B45"/>
    <w:rsid w:val="40B71F46"/>
    <w:rsid w:val="4114458A"/>
    <w:rsid w:val="41186403"/>
    <w:rsid w:val="41717058"/>
    <w:rsid w:val="418E6E2C"/>
    <w:rsid w:val="41A66BF5"/>
    <w:rsid w:val="425A2C91"/>
    <w:rsid w:val="429638FC"/>
    <w:rsid w:val="42B81904"/>
    <w:rsid w:val="437268B4"/>
    <w:rsid w:val="43CB06C4"/>
    <w:rsid w:val="4457273A"/>
    <w:rsid w:val="446B6F34"/>
    <w:rsid w:val="44B72A7B"/>
    <w:rsid w:val="454767D5"/>
    <w:rsid w:val="455A7E2F"/>
    <w:rsid w:val="457B6A0C"/>
    <w:rsid w:val="461E424B"/>
    <w:rsid w:val="469A484A"/>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A01F19"/>
    <w:rsid w:val="4CD60A61"/>
    <w:rsid w:val="4DF7452D"/>
    <w:rsid w:val="4E0863D2"/>
    <w:rsid w:val="4E920F14"/>
    <w:rsid w:val="4EC608A3"/>
    <w:rsid w:val="4F9071D6"/>
    <w:rsid w:val="503F17E5"/>
    <w:rsid w:val="506E4616"/>
    <w:rsid w:val="517B4CCE"/>
    <w:rsid w:val="51A65C34"/>
    <w:rsid w:val="52187956"/>
    <w:rsid w:val="52EC1FCD"/>
    <w:rsid w:val="535B3E3D"/>
    <w:rsid w:val="538C6554"/>
    <w:rsid w:val="53C1076B"/>
    <w:rsid w:val="53D54A45"/>
    <w:rsid w:val="54195923"/>
    <w:rsid w:val="54267060"/>
    <w:rsid w:val="54801ED7"/>
    <w:rsid w:val="54D54FC5"/>
    <w:rsid w:val="550067E4"/>
    <w:rsid w:val="55014970"/>
    <w:rsid w:val="550D38D4"/>
    <w:rsid w:val="551A272A"/>
    <w:rsid w:val="55A41973"/>
    <w:rsid w:val="568F49A1"/>
    <w:rsid w:val="57124114"/>
    <w:rsid w:val="57131414"/>
    <w:rsid w:val="572C030C"/>
    <w:rsid w:val="57583573"/>
    <w:rsid w:val="5778773F"/>
    <w:rsid w:val="59780AC0"/>
    <w:rsid w:val="59D14E73"/>
    <w:rsid w:val="5ABC6170"/>
    <w:rsid w:val="5B1D548D"/>
    <w:rsid w:val="5B8F30E6"/>
    <w:rsid w:val="5C0E663E"/>
    <w:rsid w:val="5CBD4577"/>
    <w:rsid w:val="5CE04068"/>
    <w:rsid w:val="5D0145F6"/>
    <w:rsid w:val="5DC24D60"/>
    <w:rsid w:val="5DE568CD"/>
    <w:rsid w:val="5E1E0C3E"/>
    <w:rsid w:val="5E9139C9"/>
    <w:rsid w:val="5F54189D"/>
    <w:rsid w:val="5F7C5829"/>
    <w:rsid w:val="5FA45D30"/>
    <w:rsid w:val="5FFB5998"/>
    <w:rsid w:val="600903EB"/>
    <w:rsid w:val="60574A90"/>
    <w:rsid w:val="609123D2"/>
    <w:rsid w:val="60A12143"/>
    <w:rsid w:val="60D9419E"/>
    <w:rsid w:val="61B82434"/>
    <w:rsid w:val="62321E9E"/>
    <w:rsid w:val="62603535"/>
    <w:rsid w:val="62EF3896"/>
    <w:rsid w:val="632B7D12"/>
    <w:rsid w:val="63530408"/>
    <w:rsid w:val="637757BD"/>
    <w:rsid w:val="63837820"/>
    <w:rsid w:val="64133ED0"/>
    <w:rsid w:val="641C36B4"/>
    <w:rsid w:val="645A795A"/>
    <w:rsid w:val="64D36A1A"/>
    <w:rsid w:val="669849EE"/>
    <w:rsid w:val="669C1F53"/>
    <w:rsid w:val="676D312E"/>
    <w:rsid w:val="67AD4572"/>
    <w:rsid w:val="67E8746E"/>
    <w:rsid w:val="683F5521"/>
    <w:rsid w:val="68681B91"/>
    <w:rsid w:val="69033E4A"/>
    <w:rsid w:val="69222246"/>
    <w:rsid w:val="69381C7D"/>
    <w:rsid w:val="69A07586"/>
    <w:rsid w:val="69DE2083"/>
    <w:rsid w:val="6A08515B"/>
    <w:rsid w:val="6A537C4E"/>
    <w:rsid w:val="6A8B73F7"/>
    <w:rsid w:val="6AC36259"/>
    <w:rsid w:val="6B264152"/>
    <w:rsid w:val="6B2F4F23"/>
    <w:rsid w:val="6BC05DD0"/>
    <w:rsid w:val="6BC1642A"/>
    <w:rsid w:val="6C202133"/>
    <w:rsid w:val="6CB91FDE"/>
    <w:rsid w:val="6DBD1199"/>
    <w:rsid w:val="6E4F0CA7"/>
    <w:rsid w:val="6F593392"/>
    <w:rsid w:val="6F8758F7"/>
    <w:rsid w:val="6FDF32FF"/>
    <w:rsid w:val="70172A30"/>
    <w:rsid w:val="706A4221"/>
    <w:rsid w:val="706E21E9"/>
    <w:rsid w:val="70897202"/>
    <w:rsid w:val="70FE461F"/>
    <w:rsid w:val="71DE2D16"/>
    <w:rsid w:val="728764B8"/>
    <w:rsid w:val="72B50B7E"/>
    <w:rsid w:val="72D35BEF"/>
    <w:rsid w:val="73397CDB"/>
    <w:rsid w:val="734D7008"/>
    <w:rsid w:val="73EA63AB"/>
    <w:rsid w:val="743C2BDE"/>
    <w:rsid w:val="747603BD"/>
    <w:rsid w:val="748B2A70"/>
    <w:rsid w:val="74BC4759"/>
    <w:rsid w:val="74D94B34"/>
    <w:rsid w:val="76E934EC"/>
    <w:rsid w:val="77185B7F"/>
    <w:rsid w:val="77CB2BF1"/>
    <w:rsid w:val="78040521"/>
    <w:rsid w:val="780D399C"/>
    <w:rsid w:val="785E1766"/>
    <w:rsid w:val="78835C3C"/>
    <w:rsid w:val="78C22285"/>
    <w:rsid w:val="78CC1AE6"/>
    <w:rsid w:val="79461F58"/>
    <w:rsid w:val="798F3861"/>
    <w:rsid w:val="7AB52AD5"/>
    <w:rsid w:val="7AE364A4"/>
    <w:rsid w:val="7B3C506C"/>
    <w:rsid w:val="7C4703DE"/>
    <w:rsid w:val="7CEE13F4"/>
    <w:rsid w:val="7D6D276F"/>
    <w:rsid w:val="7DAF45F0"/>
    <w:rsid w:val="7DBE7CF6"/>
    <w:rsid w:val="7E0B2935"/>
    <w:rsid w:val="7E1616F0"/>
    <w:rsid w:val="7E413C0D"/>
    <w:rsid w:val="7FCD4775"/>
    <w:rsid w:val="7FDE6288"/>
    <w:rsid w:val="7FEF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rPr>
      <w:szCs w:val="21"/>
    </w:rPr>
  </w:style>
  <w:style w:type="paragraph" w:styleId="4">
    <w:name w:val="Body Text Indent"/>
    <w:basedOn w:val="1"/>
    <w:next w:val="1"/>
    <w:qFormat/>
    <w:uiPriority w:val="0"/>
    <w:pPr>
      <w:spacing w:line="200" w:lineRule="exact"/>
      <w:ind w:firstLine="301"/>
    </w:pPr>
    <w:rPr>
      <w:rFonts w:ascii="宋体" w:hAnsi="Courier New"/>
      <w:spacing w:val="-4"/>
      <w:sz w:val="18"/>
      <w:szCs w:val="20"/>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character" w:styleId="11">
    <w:name w:val="Emphasis"/>
    <w:basedOn w:val="9"/>
    <w:autoRedefine/>
    <w:qFormat/>
    <w:uiPriority w:val="20"/>
    <w:rPr>
      <w:i/>
    </w:rPr>
  </w:style>
  <w:style w:type="character" w:styleId="12">
    <w:name w:val="Hyperlink"/>
    <w:basedOn w:val="9"/>
    <w:autoRedefine/>
    <w:semiHidden/>
    <w:unhideWhenUsed/>
    <w:qFormat/>
    <w:uiPriority w:val="99"/>
    <w:rPr>
      <w:color w:val="0000FF"/>
      <w:u w:val="single"/>
    </w:rPr>
  </w:style>
  <w:style w:type="paragraph" w:customStyle="1" w:styleId="13">
    <w:name w:val="列出段落1"/>
    <w:basedOn w:val="1"/>
    <w:autoRedefine/>
    <w:qFormat/>
    <w:uiPriority w:val="34"/>
    <w:pPr>
      <w:ind w:firstLine="420" w:firstLineChars="200"/>
    </w:pPr>
    <w:rPr>
      <w:szCs w:val="22"/>
    </w:rPr>
  </w:style>
  <w:style w:type="character" w:customStyle="1" w:styleId="14">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5">
    <w:name w:val="List Paragraph_23fe4057-0b61-4cc6-8901-e2d1d58ffaab"/>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2048</Words>
  <Characters>2299</Characters>
  <Lines>1</Lines>
  <Paragraphs>1</Paragraphs>
  <TotalTime>0</TotalTime>
  <ScaleCrop>false</ScaleCrop>
  <LinksUpToDate>false</LinksUpToDate>
  <CharactersWithSpaces>2309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2021-08-25T01:13:00Z</dcterms:created>
  <dc:creator>China</dc:creator>
  <cp:lastModifiedBy>摄影小卒</cp:lastModifiedBy>
  <cp:lastPrinted>2024-11-27T05:38:00Z</cp:lastPrinted>
  <dcterms:modified xsi:type="dcterms:W3CDTF">2025-12-16T01:26:09Z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177D1DE970D549BABEE785460E8969BD</vt:lpwstr>
  </property>
  <property fmtid="{D5CDD505-2E9C-101B-9397-08002B2CF9AE}" pid="4" name="KSOTemplateDocerSaveRecord">
    <vt:lpwstr>eyJoZGlkIjoiYmYxMzE3MWNlYWJjODUzN2JjYzFlOWI5ZGU2ZjJlMzYiLCJ1c2VySWQiOiIzMDI0NDQ1MTIifQ==</vt:lpwstr>
  </property>
</Properties>
</file>