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F088">
      <w:pPr>
        <w:snapToGrid/>
        <w:spacing w:before="0" w:beforeAutospacing="0" w:after="0" w:afterAutospacing="0" w:line="240" w:lineRule="auto"/>
        <w:ind w:firstLine="2811" w:firstLineChars="1000"/>
        <w:jc w:val="both"/>
        <w:textAlignment w:val="baseline"/>
        <w:rPr>
          <w:rStyle w:val="1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Style w:val="1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LED光治疗仪采购需求</w:t>
      </w:r>
    </w:p>
    <w:p w14:paraId="00AAE843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一、设备用途及要求：</w:t>
      </w:r>
    </w:p>
    <w:p w14:paraId="1A899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 w:firstLine="240" w:firstLineChars="1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1、本次采购的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LED光谱治疗仪主</w:t>
      </w: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要用于炎性痤疮治疗，消除炎症，促进皮肤伤口愈合等。</w:t>
      </w:r>
    </w:p>
    <w:p w14:paraId="5722181C">
      <w:pPr>
        <w:widowControl/>
        <w:numPr>
          <w:ilvl w:val="0"/>
          <w:numId w:val="0"/>
        </w:numPr>
        <w:autoSpaceDE w:val="0"/>
        <w:autoSpaceDN w:val="0"/>
        <w:ind w:leftChars="0"/>
        <w:textAlignment w:val="bottom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2、保修年限:整机保修≥5年（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质保期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整机全免费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维修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含所有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配件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随机软件、易损易耗品/件、设备每年检测校准等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)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一次性耗材除外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00DCBD3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3、采购设备数量：1台</w:t>
      </w:r>
    </w:p>
    <w:p w14:paraId="058F1781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4、预算限价：5万元</w:t>
      </w:r>
    </w:p>
    <w:p w14:paraId="46AE8B4D">
      <w:pPr>
        <w:pStyle w:val="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二、主要</w:t>
      </w:r>
      <w:r>
        <w:rPr>
          <w:rFonts w:hint="eastAsia" w:ascii="仿宋" w:hAnsi="仿宋" w:eastAsia="仿宋" w:cs="仿宋"/>
          <w:sz w:val="24"/>
          <w:szCs w:val="24"/>
        </w:rPr>
        <w:t>技术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参数</w:t>
      </w:r>
      <w:r>
        <w:rPr>
          <w:rFonts w:hint="eastAsia" w:ascii="仿宋" w:hAnsi="仿宋" w:eastAsia="仿宋" w:cs="仿宋"/>
          <w:sz w:val="24"/>
          <w:szCs w:val="24"/>
        </w:rPr>
        <w:t>要求</w:t>
      </w:r>
    </w:p>
    <w:tbl>
      <w:tblPr>
        <w:tblStyle w:val="7"/>
        <w:tblW w:w="977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481"/>
      </w:tblGrid>
      <w:tr w14:paraId="095C5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FEE690B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8481" w:type="dxa"/>
            <w:vAlign w:val="center"/>
          </w:tcPr>
          <w:p w14:paraId="036FC20D">
            <w:pPr>
              <w:pStyle w:val="13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6D8C2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3AFFC5B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</w:t>
            </w:r>
          </w:p>
        </w:tc>
        <w:tc>
          <w:tcPr>
            <w:tcW w:w="8481" w:type="dxa"/>
            <w:vAlign w:val="center"/>
          </w:tcPr>
          <w:p w14:paraId="0569FEA8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总体要求</w:t>
            </w:r>
          </w:p>
        </w:tc>
      </w:tr>
      <w:tr w14:paraId="417E1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EA1ECD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1.1</w:t>
            </w:r>
          </w:p>
        </w:tc>
        <w:tc>
          <w:tcPr>
            <w:tcW w:w="8481" w:type="dxa"/>
            <w:vAlign w:val="center"/>
          </w:tcPr>
          <w:p w14:paraId="208558A2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设备名称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LED光治疗仪</w:t>
            </w:r>
          </w:p>
        </w:tc>
      </w:tr>
      <w:tr w14:paraId="34FE8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6B0C0C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81" w:type="dxa"/>
            <w:vAlign w:val="center"/>
          </w:tcPr>
          <w:p w14:paraId="359CF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05" w:rightChars="5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设备用途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用于消除炎症，促进</w:t>
            </w:r>
            <w:bookmarkStart w:id="1" w:name="_GoBack"/>
            <w:bookmarkEnd w:id="1"/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皮肤伤口愈合等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  <w:lang w:eastAsia="zh-CN"/>
              </w:rPr>
              <w:t>。</w:t>
            </w:r>
          </w:p>
        </w:tc>
      </w:tr>
      <w:tr w14:paraId="01CD0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4E667DA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</w:t>
            </w:r>
          </w:p>
        </w:tc>
        <w:tc>
          <w:tcPr>
            <w:tcW w:w="8481" w:type="dxa"/>
            <w:vAlign w:val="center"/>
          </w:tcPr>
          <w:p w14:paraId="5477DA07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3DEB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32B58140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6754E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105" w:rightChars="5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运行模式：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连续运行</w:t>
            </w:r>
          </w:p>
        </w:tc>
      </w:tr>
      <w:tr w14:paraId="5A8AB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0889D59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4E156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105" w:rightChars="5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额定功率：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500VA</w:t>
            </w:r>
          </w:p>
        </w:tc>
      </w:tr>
      <w:tr w14:paraId="40321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7AA3C59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20F58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105" w:rightChars="5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显示方式：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8寸彩色触摸液晶显示</w:t>
            </w:r>
          </w:p>
        </w:tc>
      </w:tr>
      <w:tr w14:paraId="2B915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1D45E3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6D898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105" w:rightChars="5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照射方式：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连续照射、脉冲照射</w:t>
            </w:r>
          </w:p>
        </w:tc>
      </w:tr>
      <w:tr w14:paraId="5C405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F5FE89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62CC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105" w:rightChars="5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有效辐照面积：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850cm2±10%</w:t>
            </w:r>
          </w:p>
        </w:tc>
      </w:tr>
      <w:tr w14:paraId="763C4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17985A4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6B0F5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105" w:rightChars="5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输出波长范围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：红光633nm±10nm;蓝光417nm±10nm;黄光590nm±10nm</w:t>
            </w:r>
          </w:p>
        </w:tc>
      </w:tr>
      <w:tr w14:paraId="2638D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280D6213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2799506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有效辐照度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：红光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200mW/cm2±20%；蓝光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120mW/cm2±20%；黄光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42mW/cm2±20%</w:t>
            </w:r>
          </w:p>
        </w:tc>
      </w:tr>
      <w:tr w14:paraId="574F5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7FBA9D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57A275D3"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治疗头转动角度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360°</w:t>
            </w:r>
          </w:p>
        </w:tc>
      </w:tr>
      <w:tr w14:paraId="0B65E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5914290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2.10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5E26F66"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五块弧形扇面治疗头，可根据治疗身体部位伸展，实现大面积照射，</w:t>
            </w:r>
          </w:p>
        </w:tc>
      </w:tr>
      <w:tr w14:paraId="177A5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5BA6D6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2.11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CB0A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105" w:rightChars="50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采用大功率SMD矩阵光源，排列密度高，使辐照强度更高、光斑更均匀；</w:t>
            </w:r>
          </w:p>
        </w:tc>
      </w:tr>
      <w:tr w14:paraId="7609A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243B602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2.12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B780019"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集单光源、两光源、三光源于同一治疗平台，且多种波长可供选择，满足临床多元化方案的需要；</w:t>
            </w:r>
          </w:p>
        </w:tc>
      </w:tr>
      <w:tr w14:paraId="2DC14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8" w:type="dxa"/>
            <w:shd w:val="clear" w:color="auto" w:fill="auto"/>
            <w:vAlign w:val="center"/>
          </w:tcPr>
          <w:p w14:paraId="344C5A5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2.13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43915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105" w:rightChars="5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采用自由伸缩悬臂系统设计，充分考虑人体工程学要求，方便操作，最大程度满足临床各种治疗环境；</w:t>
            </w:r>
          </w:p>
          <w:p w14:paraId="43ACA8E7"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7DC64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98" w:type="dxa"/>
            <w:shd w:val="clear" w:color="auto" w:fill="auto"/>
            <w:vAlign w:val="center"/>
          </w:tcPr>
          <w:p w14:paraId="4E45FFE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4A52F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105" w:rightChars="5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具有剂量工作模式，并可选配辐照强度校准系统，确保治疗剂量更准确；</w:t>
            </w:r>
          </w:p>
          <w:p w14:paraId="6CB4AD92"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40024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8" w:type="dxa"/>
            <w:shd w:val="clear" w:color="auto" w:fill="auto"/>
            <w:vAlign w:val="center"/>
          </w:tcPr>
          <w:p w14:paraId="75E97B6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2.15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6D5A1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105" w:rightChars="5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预存治疗方案，一键选择，使操作更加便捷；</w:t>
            </w:r>
          </w:p>
          <w:p w14:paraId="53574E1A"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 w14:paraId="73A62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25A7401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346D43B9"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温馨语音提醒，为患者带来轻松舒适的治疗体验；</w:t>
            </w:r>
          </w:p>
        </w:tc>
      </w:tr>
      <w:tr w14:paraId="48913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A6C6AE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81" w:type="dxa"/>
            <w:vAlign w:val="center"/>
          </w:tcPr>
          <w:p w14:paraId="7AC2CEA6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配置要求</w:t>
            </w:r>
          </w:p>
        </w:tc>
      </w:tr>
      <w:tr w14:paraId="66C57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B978DD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.1</w:t>
            </w:r>
          </w:p>
        </w:tc>
        <w:tc>
          <w:tcPr>
            <w:tcW w:w="8481" w:type="dxa"/>
            <w:vAlign w:val="center"/>
          </w:tcPr>
          <w:p w14:paraId="4B4B8EB6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主机 1台</w:t>
            </w:r>
          </w:p>
        </w:tc>
      </w:tr>
      <w:tr w14:paraId="0425B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8AAE08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.2</w:t>
            </w:r>
          </w:p>
        </w:tc>
        <w:tc>
          <w:tcPr>
            <w:tcW w:w="8481" w:type="dxa"/>
            <w:vAlign w:val="center"/>
          </w:tcPr>
          <w:p w14:paraId="5C8A7A50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液晶屏1个</w:t>
            </w:r>
          </w:p>
        </w:tc>
      </w:tr>
      <w:tr w14:paraId="0CA14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688D3C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.3</w:t>
            </w:r>
          </w:p>
        </w:tc>
        <w:tc>
          <w:tcPr>
            <w:tcW w:w="8481" w:type="dxa"/>
            <w:vAlign w:val="center"/>
          </w:tcPr>
          <w:p w14:paraId="7AA3901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悬臂支架1个</w:t>
            </w:r>
          </w:p>
        </w:tc>
      </w:tr>
      <w:tr w14:paraId="46359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0F5704C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B737C73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治疗头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1个</w:t>
            </w:r>
          </w:p>
        </w:tc>
      </w:tr>
    </w:tbl>
    <w:p w14:paraId="61C55DA5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 w14:paraId="466B0618">
      <w:pPr>
        <w:numPr>
          <w:ilvl w:val="0"/>
          <w:numId w:val="2"/>
        </w:num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售后服务及要求</w:t>
      </w:r>
    </w:p>
    <w:p w14:paraId="00118E48">
      <w:pPr>
        <w:widowControl/>
        <w:numPr>
          <w:ilvl w:val="0"/>
          <w:numId w:val="3"/>
        </w:numPr>
        <w:autoSpaceDE w:val="0"/>
        <w:autoSpaceDN w:val="0"/>
        <w:ind w:leftChars="0"/>
        <w:textAlignment w:val="bottom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质保期内，中标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商及其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售后服务商要确保设备正常运行，设备的功能和技术指标达到投标文件和国家相关标准。质保期内，因设备各种故障应由中标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商及其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售后服务商免费提供技术服务、维修及所需零部件、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；任何零部件、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出现故障或性能无法达到要求，维修方式为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免费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更换全新部件及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，医院在质保期内无需支付任何费用。</w:t>
      </w:r>
    </w:p>
    <w:p w14:paraId="55E71C72">
      <w:pPr>
        <w:widowControl/>
        <w:numPr>
          <w:ilvl w:val="0"/>
          <w:numId w:val="0"/>
        </w:numPr>
        <w:autoSpaceDE w:val="0"/>
        <w:autoSpaceDN w:val="0"/>
        <w:textAlignment w:val="bottom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</w:rPr>
        <w:t>▲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如果中标设备需要连接医院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HIS、PACS等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网络系统，中标商负责全部费用。</w:t>
      </w:r>
    </w:p>
    <w:p w14:paraId="691B80AA">
      <w:pPr>
        <w:pStyle w:val="15"/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3、培训：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提供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详细设备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说明书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并按院方要求提供</w:t>
      </w:r>
      <w:bookmarkStart w:id="0" w:name="OLE_LINK2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详细</w:t>
      </w:r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操作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规程及培训试题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并提供维修手册、维修密码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。</w:t>
      </w:r>
    </w:p>
    <w:p w14:paraId="00188962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质量要求、验收标准：按投标文件要求、国家标准、行业标准和原厂标准对向甲方提供未经使用的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全新产品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国内产品至谈判截止日前3个月内，进口产品为至谈判截止日前6个月内)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医院</w:t>
      </w:r>
      <w:r>
        <w:rPr>
          <w:rFonts w:hint="eastAsia" w:ascii="仿宋" w:hAnsi="仿宋" w:eastAsia="仿宋" w:cs="仿宋"/>
          <w:sz w:val="24"/>
          <w:szCs w:val="24"/>
        </w:rPr>
        <w:t>按上述要求和标准进行验收。由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直接提供的进口设备，须提供报关和商检合格记录，费用由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1FC8F768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szCs w:val="24"/>
        </w:rPr>
        <w:t>本合同执行中相关的一切税费均由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负担。</w:t>
      </w:r>
    </w:p>
    <w:p w14:paraId="076C2785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sz w:val="24"/>
          <w:szCs w:val="24"/>
        </w:rPr>
        <w:t>购买的仪器设备所使用的软件如有更新的，乙方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应免费帮助甲方升级。</w:t>
      </w:r>
    </w:p>
    <w:p w14:paraId="1468F15C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设备使用期限：≥6年。</w:t>
      </w:r>
    </w:p>
    <w:p w14:paraId="66255CF9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四、其它要求：</w:t>
      </w:r>
    </w:p>
    <w:p w14:paraId="0DE72ECA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1.响应文件内需提供医疗器械注册证、设备彩页、供应商三证等资料。</w:t>
      </w:r>
    </w:p>
    <w:p w14:paraId="45431277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2.响应文件需提供所有易耗件及配件的价格清单，如未提供，均视为500元以下并写入合同中。</w:t>
      </w:r>
    </w:p>
    <w:p w14:paraId="5117C3E1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3.需提供浙江省内用户清单及所投设备近3年内五份以上不同用户的成交合同（有双方盖章）。</w:t>
      </w:r>
    </w:p>
    <w:p w14:paraId="450BF1DC">
      <w:pP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备注：1、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</w:rPr>
        <w:t>▲条款为废标项，</w:t>
      </w:r>
      <w:r>
        <w:rPr>
          <w:rFonts w:hint="eastAsia" w:ascii="仿宋" w:hAnsi="仿宋" w:eastAsia="仿宋" w:cs="仿宋"/>
          <w:sz w:val="24"/>
          <w:szCs w:val="24"/>
        </w:rPr>
        <w:t>△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</w:rPr>
        <w:t>条款是重要参数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5E0389EE">
      <w:pP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color="auto" w:fill="FFFFFF"/>
          <w:lang w:val="en-US" w:eastAsia="zh-CN"/>
        </w:rPr>
        <w:t xml:space="preserve"> 2、以上售后服务及要求均写入后续签订的合同中。</w:t>
      </w:r>
    </w:p>
    <w:p w14:paraId="40E62768"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701" w:right="1843" w:bottom="1701" w:left="18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3B151"/>
    <w:multiLevelType w:val="singleLevel"/>
    <w:tmpl w:val="85B3B15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46F0B6"/>
    <w:multiLevelType w:val="singleLevel"/>
    <w:tmpl w:val="DF46F0B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C4C4634"/>
    <w:multiLevelType w:val="multilevel"/>
    <w:tmpl w:val="4C4C4634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0E5D71"/>
    <w:rsid w:val="00345C16"/>
    <w:rsid w:val="007E208C"/>
    <w:rsid w:val="00E32F20"/>
    <w:rsid w:val="010E2B71"/>
    <w:rsid w:val="01B91D0C"/>
    <w:rsid w:val="01C42C56"/>
    <w:rsid w:val="01DA7D0E"/>
    <w:rsid w:val="03816346"/>
    <w:rsid w:val="03952B31"/>
    <w:rsid w:val="047014B3"/>
    <w:rsid w:val="05301099"/>
    <w:rsid w:val="059330C1"/>
    <w:rsid w:val="05D86140"/>
    <w:rsid w:val="05EC4AC6"/>
    <w:rsid w:val="062D609A"/>
    <w:rsid w:val="06C42026"/>
    <w:rsid w:val="070F30CC"/>
    <w:rsid w:val="073A1E93"/>
    <w:rsid w:val="07833FB5"/>
    <w:rsid w:val="079375D2"/>
    <w:rsid w:val="07D97DFA"/>
    <w:rsid w:val="07E626E1"/>
    <w:rsid w:val="08DD1286"/>
    <w:rsid w:val="090444CD"/>
    <w:rsid w:val="09265C6E"/>
    <w:rsid w:val="092A7829"/>
    <w:rsid w:val="09ED3ACD"/>
    <w:rsid w:val="0A232419"/>
    <w:rsid w:val="0A247879"/>
    <w:rsid w:val="0A966464"/>
    <w:rsid w:val="0ACA2E6A"/>
    <w:rsid w:val="0AD11E75"/>
    <w:rsid w:val="0B8D16D7"/>
    <w:rsid w:val="0BC672E3"/>
    <w:rsid w:val="0BCA5823"/>
    <w:rsid w:val="0BED0BFA"/>
    <w:rsid w:val="0C1A6974"/>
    <w:rsid w:val="0CE1722F"/>
    <w:rsid w:val="0D005828"/>
    <w:rsid w:val="0D850F0E"/>
    <w:rsid w:val="0E2A1FC8"/>
    <w:rsid w:val="0E5C11A3"/>
    <w:rsid w:val="0E8D378F"/>
    <w:rsid w:val="0EA33B28"/>
    <w:rsid w:val="0EFE382F"/>
    <w:rsid w:val="0F844E19"/>
    <w:rsid w:val="10150EA6"/>
    <w:rsid w:val="10341A5C"/>
    <w:rsid w:val="10B710E0"/>
    <w:rsid w:val="10C20AC1"/>
    <w:rsid w:val="110422A3"/>
    <w:rsid w:val="112367FE"/>
    <w:rsid w:val="11A67DF5"/>
    <w:rsid w:val="12173A2C"/>
    <w:rsid w:val="12454887"/>
    <w:rsid w:val="128F2ACE"/>
    <w:rsid w:val="12931866"/>
    <w:rsid w:val="13062AE9"/>
    <w:rsid w:val="13082E2D"/>
    <w:rsid w:val="133B4907"/>
    <w:rsid w:val="134016DD"/>
    <w:rsid w:val="13681041"/>
    <w:rsid w:val="138C247B"/>
    <w:rsid w:val="13D17D89"/>
    <w:rsid w:val="14037B8E"/>
    <w:rsid w:val="1421414D"/>
    <w:rsid w:val="1473582B"/>
    <w:rsid w:val="14764144"/>
    <w:rsid w:val="148C5089"/>
    <w:rsid w:val="14CD3D9B"/>
    <w:rsid w:val="15F3754D"/>
    <w:rsid w:val="161D7B84"/>
    <w:rsid w:val="16AA33BC"/>
    <w:rsid w:val="17C45931"/>
    <w:rsid w:val="182F3AFC"/>
    <w:rsid w:val="18502311"/>
    <w:rsid w:val="19BC09CE"/>
    <w:rsid w:val="1A27385F"/>
    <w:rsid w:val="1A495D36"/>
    <w:rsid w:val="1AFF6274"/>
    <w:rsid w:val="1B1E5FAF"/>
    <w:rsid w:val="1BA64108"/>
    <w:rsid w:val="1BC26757"/>
    <w:rsid w:val="1BC64342"/>
    <w:rsid w:val="1C9E0EBD"/>
    <w:rsid w:val="1CCE3AB9"/>
    <w:rsid w:val="1CF831E0"/>
    <w:rsid w:val="1D146F39"/>
    <w:rsid w:val="1D495574"/>
    <w:rsid w:val="1DB344D6"/>
    <w:rsid w:val="1E025717"/>
    <w:rsid w:val="1E0864C8"/>
    <w:rsid w:val="1E877D62"/>
    <w:rsid w:val="1E8922D3"/>
    <w:rsid w:val="1F0A4A94"/>
    <w:rsid w:val="1F40527D"/>
    <w:rsid w:val="1FBC44DF"/>
    <w:rsid w:val="20863E74"/>
    <w:rsid w:val="214D2228"/>
    <w:rsid w:val="214E26BD"/>
    <w:rsid w:val="22152CDA"/>
    <w:rsid w:val="228D5CAF"/>
    <w:rsid w:val="22E01F17"/>
    <w:rsid w:val="23E26E07"/>
    <w:rsid w:val="23FE3B1D"/>
    <w:rsid w:val="24120603"/>
    <w:rsid w:val="2424050F"/>
    <w:rsid w:val="247060CF"/>
    <w:rsid w:val="248A5C85"/>
    <w:rsid w:val="24D16AA5"/>
    <w:rsid w:val="24F33A86"/>
    <w:rsid w:val="24F91FB4"/>
    <w:rsid w:val="251B2213"/>
    <w:rsid w:val="253A3747"/>
    <w:rsid w:val="25822292"/>
    <w:rsid w:val="25C66622"/>
    <w:rsid w:val="26FD510C"/>
    <w:rsid w:val="276238DD"/>
    <w:rsid w:val="28E25504"/>
    <w:rsid w:val="292F5D0D"/>
    <w:rsid w:val="293C10D4"/>
    <w:rsid w:val="29976C5A"/>
    <w:rsid w:val="29E458E5"/>
    <w:rsid w:val="2B7209F5"/>
    <w:rsid w:val="2BD15D21"/>
    <w:rsid w:val="2BE949F5"/>
    <w:rsid w:val="2C4243D7"/>
    <w:rsid w:val="2C540DD0"/>
    <w:rsid w:val="2CAC1800"/>
    <w:rsid w:val="2D6324A2"/>
    <w:rsid w:val="2D6F21B6"/>
    <w:rsid w:val="2DAE3A82"/>
    <w:rsid w:val="2E692E79"/>
    <w:rsid w:val="2F753F2A"/>
    <w:rsid w:val="2F9B4F5A"/>
    <w:rsid w:val="2FB34FAD"/>
    <w:rsid w:val="2FC17134"/>
    <w:rsid w:val="2FD90FD8"/>
    <w:rsid w:val="301052A5"/>
    <w:rsid w:val="3027662F"/>
    <w:rsid w:val="309D1E8C"/>
    <w:rsid w:val="30C419B0"/>
    <w:rsid w:val="30EC60CF"/>
    <w:rsid w:val="31005F33"/>
    <w:rsid w:val="312E1429"/>
    <w:rsid w:val="315F16D9"/>
    <w:rsid w:val="318F4FCF"/>
    <w:rsid w:val="330C45B0"/>
    <w:rsid w:val="336A0E3A"/>
    <w:rsid w:val="33E33F8C"/>
    <w:rsid w:val="34585C73"/>
    <w:rsid w:val="34BC2219"/>
    <w:rsid w:val="352944D8"/>
    <w:rsid w:val="352E11C9"/>
    <w:rsid w:val="358206A6"/>
    <w:rsid w:val="35CF1523"/>
    <w:rsid w:val="35D86B96"/>
    <w:rsid w:val="35DC5CFC"/>
    <w:rsid w:val="365F0FA1"/>
    <w:rsid w:val="36FC0CFD"/>
    <w:rsid w:val="37C75A9B"/>
    <w:rsid w:val="37EA2792"/>
    <w:rsid w:val="38461F7D"/>
    <w:rsid w:val="3896495C"/>
    <w:rsid w:val="38C569B4"/>
    <w:rsid w:val="3A791717"/>
    <w:rsid w:val="3AC64496"/>
    <w:rsid w:val="3B3260B8"/>
    <w:rsid w:val="3B3911ED"/>
    <w:rsid w:val="3B40737E"/>
    <w:rsid w:val="3B4A285E"/>
    <w:rsid w:val="3B6A0811"/>
    <w:rsid w:val="3C15097A"/>
    <w:rsid w:val="3CC52ED6"/>
    <w:rsid w:val="3CEE4206"/>
    <w:rsid w:val="3D037AFD"/>
    <w:rsid w:val="3D175959"/>
    <w:rsid w:val="3DFE0CE6"/>
    <w:rsid w:val="3E4D577B"/>
    <w:rsid w:val="3E6D6330"/>
    <w:rsid w:val="3E762C3F"/>
    <w:rsid w:val="3EBE0B9C"/>
    <w:rsid w:val="3EDF2DA4"/>
    <w:rsid w:val="3F201D08"/>
    <w:rsid w:val="3FC03C8B"/>
    <w:rsid w:val="404A6B45"/>
    <w:rsid w:val="40B71F46"/>
    <w:rsid w:val="4114458A"/>
    <w:rsid w:val="41186403"/>
    <w:rsid w:val="41717058"/>
    <w:rsid w:val="418E6E2C"/>
    <w:rsid w:val="41A66BF5"/>
    <w:rsid w:val="42365754"/>
    <w:rsid w:val="425A2C91"/>
    <w:rsid w:val="429638FC"/>
    <w:rsid w:val="42B81904"/>
    <w:rsid w:val="437268B4"/>
    <w:rsid w:val="43CB06C4"/>
    <w:rsid w:val="4457273A"/>
    <w:rsid w:val="446B6F34"/>
    <w:rsid w:val="44B72A7B"/>
    <w:rsid w:val="454767D5"/>
    <w:rsid w:val="455A7E2F"/>
    <w:rsid w:val="457B6A0C"/>
    <w:rsid w:val="461E424B"/>
    <w:rsid w:val="469A484A"/>
    <w:rsid w:val="4746326B"/>
    <w:rsid w:val="4755485A"/>
    <w:rsid w:val="47562D70"/>
    <w:rsid w:val="477F61D9"/>
    <w:rsid w:val="4795047E"/>
    <w:rsid w:val="48092035"/>
    <w:rsid w:val="486B7A89"/>
    <w:rsid w:val="488F23A8"/>
    <w:rsid w:val="48B25461"/>
    <w:rsid w:val="48CC46ED"/>
    <w:rsid w:val="495230BA"/>
    <w:rsid w:val="4A5A01FA"/>
    <w:rsid w:val="4BA17066"/>
    <w:rsid w:val="4BC1093D"/>
    <w:rsid w:val="4BC46F2D"/>
    <w:rsid w:val="4C096460"/>
    <w:rsid w:val="4CA01F19"/>
    <w:rsid w:val="4CD60A61"/>
    <w:rsid w:val="4DF7452D"/>
    <w:rsid w:val="4E0863D2"/>
    <w:rsid w:val="4E920F14"/>
    <w:rsid w:val="4EC608A3"/>
    <w:rsid w:val="4F9071D6"/>
    <w:rsid w:val="506E4616"/>
    <w:rsid w:val="512C1180"/>
    <w:rsid w:val="517B4CCE"/>
    <w:rsid w:val="51A65C34"/>
    <w:rsid w:val="52EC1FCD"/>
    <w:rsid w:val="535B3E3D"/>
    <w:rsid w:val="53C1076B"/>
    <w:rsid w:val="53D54A45"/>
    <w:rsid w:val="54195923"/>
    <w:rsid w:val="54267060"/>
    <w:rsid w:val="54801ED7"/>
    <w:rsid w:val="54D54FC5"/>
    <w:rsid w:val="550067E4"/>
    <w:rsid w:val="55014970"/>
    <w:rsid w:val="550D38D4"/>
    <w:rsid w:val="551A272A"/>
    <w:rsid w:val="55A41973"/>
    <w:rsid w:val="568F49A1"/>
    <w:rsid w:val="56E27C69"/>
    <w:rsid w:val="57124114"/>
    <w:rsid w:val="57131414"/>
    <w:rsid w:val="572C030C"/>
    <w:rsid w:val="57357B8B"/>
    <w:rsid w:val="57583573"/>
    <w:rsid w:val="5778773F"/>
    <w:rsid w:val="57F9069F"/>
    <w:rsid w:val="59780AC0"/>
    <w:rsid w:val="59D14E73"/>
    <w:rsid w:val="59E31454"/>
    <w:rsid w:val="5ABC6170"/>
    <w:rsid w:val="5B1D548D"/>
    <w:rsid w:val="5B8F30E6"/>
    <w:rsid w:val="5C0E663E"/>
    <w:rsid w:val="5CBD4577"/>
    <w:rsid w:val="5CE04068"/>
    <w:rsid w:val="5D0145F6"/>
    <w:rsid w:val="5DC24D60"/>
    <w:rsid w:val="5DE568CD"/>
    <w:rsid w:val="5E1E0C3E"/>
    <w:rsid w:val="5E9139C9"/>
    <w:rsid w:val="5F54189D"/>
    <w:rsid w:val="5F7C5829"/>
    <w:rsid w:val="5FA45D30"/>
    <w:rsid w:val="5FFB5998"/>
    <w:rsid w:val="600903EB"/>
    <w:rsid w:val="60574A90"/>
    <w:rsid w:val="609123D2"/>
    <w:rsid w:val="60A12143"/>
    <w:rsid w:val="60D9419E"/>
    <w:rsid w:val="61B82434"/>
    <w:rsid w:val="61D11B21"/>
    <w:rsid w:val="61D83442"/>
    <w:rsid w:val="62321E9E"/>
    <w:rsid w:val="62603535"/>
    <w:rsid w:val="62EF3896"/>
    <w:rsid w:val="632B7D12"/>
    <w:rsid w:val="63530408"/>
    <w:rsid w:val="637757BD"/>
    <w:rsid w:val="63837820"/>
    <w:rsid w:val="63A4086C"/>
    <w:rsid w:val="64133ED0"/>
    <w:rsid w:val="641C36B4"/>
    <w:rsid w:val="645A795A"/>
    <w:rsid w:val="64D36A1A"/>
    <w:rsid w:val="66544F24"/>
    <w:rsid w:val="669849EE"/>
    <w:rsid w:val="669C1F53"/>
    <w:rsid w:val="676D312E"/>
    <w:rsid w:val="67AD4572"/>
    <w:rsid w:val="67E15774"/>
    <w:rsid w:val="67E8746E"/>
    <w:rsid w:val="683F5521"/>
    <w:rsid w:val="68681B91"/>
    <w:rsid w:val="69222246"/>
    <w:rsid w:val="69280027"/>
    <w:rsid w:val="69381C7D"/>
    <w:rsid w:val="69A07586"/>
    <w:rsid w:val="69DE2083"/>
    <w:rsid w:val="6A537C4E"/>
    <w:rsid w:val="6A8B73F7"/>
    <w:rsid w:val="6AC36259"/>
    <w:rsid w:val="6B264152"/>
    <w:rsid w:val="6B2F4F23"/>
    <w:rsid w:val="6BC05DD0"/>
    <w:rsid w:val="6BC1642A"/>
    <w:rsid w:val="6C202133"/>
    <w:rsid w:val="6CB91FDE"/>
    <w:rsid w:val="6DBD1199"/>
    <w:rsid w:val="6E4F0CA7"/>
    <w:rsid w:val="6F593392"/>
    <w:rsid w:val="6F8758F7"/>
    <w:rsid w:val="6FDF32FF"/>
    <w:rsid w:val="70172A30"/>
    <w:rsid w:val="706A4221"/>
    <w:rsid w:val="706E21E9"/>
    <w:rsid w:val="70897202"/>
    <w:rsid w:val="70FE461F"/>
    <w:rsid w:val="727A15DA"/>
    <w:rsid w:val="728764B8"/>
    <w:rsid w:val="72B50B7E"/>
    <w:rsid w:val="72D35BEF"/>
    <w:rsid w:val="72E256EB"/>
    <w:rsid w:val="73397CDB"/>
    <w:rsid w:val="73EA63AB"/>
    <w:rsid w:val="743C2BDE"/>
    <w:rsid w:val="747603BD"/>
    <w:rsid w:val="748B2A70"/>
    <w:rsid w:val="74BC4759"/>
    <w:rsid w:val="74D94B34"/>
    <w:rsid w:val="762A566E"/>
    <w:rsid w:val="76E934EC"/>
    <w:rsid w:val="770A7925"/>
    <w:rsid w:val="77185B7F"/>
    <w:rsid w:val="77CB2BF1"/>
    <w:rsid w:val="78040521"/>
    <w:rsid w:val="780D399C"/>
    <w:rsid w:val="785E1766"/>
    <w:rsid w:val="78835C3C"/>
    <w:rsid w:val="78C22285"/>
    <w:rsid w:val="78CC1AE6"/>
    <w:rsid w:val="79461F58"/>
    <w:rsid w:val="798F3861"/>
    <w:rsid w:val="7AB52AD5"/>
    <w:rsid w:val="7AE364A4"/>
    <w:rsid w:val="7B3C506C"/>
    <w:rsid w:val="7C4703DE"/>
    <w:rsid w:val="7CEE13F4"/>
    <w:rsid w:val="7D6D276F"/>
    <w:rsid w:val="7DAF45F0"/>
    <w:rsid w:val="7DBE7CF6"/>
    <w:rsid w:val="7E0B2935"/>
    <w:rsid w:val="7E1616F0"/>
    <w:rsid w:val="7E413C0D"/>
    <w:rsid w:val="7FCD4775"/>
    <w:rsid w:val="7FDE6288"/>
    <w:rsid w:val="7FE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0"/>
    <w:pPr>
      <w:tabs>
        <w:tab w:val="left" w:pos="1680"/>
      </w:tabs>
      <w:spacing w:after="120" w:line="360" w:lineRule="auto"/>
      <w:ind w:left="420" w:leftChars="200" w:firstLine="420" w:firstLineChars="200"/>
    </w:pPr>
    <w:rPr>
      <w:rFonts w:ascii="Calibri" w:hAnsi="Calibri"/>
      <w:sz w:val="21"/>
      <w:szCs w:val="22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Emphasis"/>
    <w:basedOn w:val="9"/>
    <w:autoRedefine/>
    <w:qFormat/>
    <w:uiPriority w:val="20"/>
    <w:rPr>
      <w:i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List Paragraph_23fe4057-0b61-4cc6-8901-e2d1d58ffaab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716</Words>
  <Characters>857</Characters>
  <Lines>1</Lines>
  <Paragraphs>1</Paragraphs>
  <TotalTime>12</TotalTime>
  <ScaleCrop>false</ScaleCrop>
  <LinksUpToDate>false</LinksUpToDate>
  <CharactersWithSpaces>874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2021-08-25T01:13:00Z</dcterms:created>
  <dc:creator>China</dc:creator>
  <cp:lastModifiedBy>摄影小卒</cp:lastModifiedBy>
  <cp:lastPrinted>2024-11-27T05:38:00Z</cp:lastPrinted>
  <dcterms:modified xsi:type="dcterms:W3CDTF">2025-10-13T07:29:43Z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3066D65782504CEB90F44417BAA26F60_13</vt:lpwstr>
  </property>
  <property fmtid="{D5CDD505-2E9C-101B-9397-08002B2CF9AE}" pid="4" name="KSOTemplateDocerSaveRecord">
    <vt:lpwstr>eyJoZGlkIjoiYmYxMzE3MWNlYWJjODUzN2JjYzFlOWI5ZGU2ZjJlMzYiLCJ1c2VySWQiOiIzMDI0NDQ1MTIifQ==</vt:lpwstr>
  </property>
</Properties>
</file>