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口腔数字印模仪</w:t>
      </w: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口腔数字印模仪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4"/>
          <w:szCs w:val="24"/>
          <w:shd w:val="clear" w:fill="FAFAFC"/>
          <w:lang w:val="en-US" w:eastAsia="zh-CN"/>
        </w:rPr>
        <w:t>用于获取患者口内牙齿形状特征的数字印模。</w:t>
      </w:r>
    </w:p>
    <w:p w14:paraId="2880CF98">
      <w:pPr>
        <w:widowControl/>
        <w:numPr>
          <w:ilvl w:val="0"/>
          <w:numId w:val="0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整机全免费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含所有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随机软件、易损易耗品/件、设备每年检测校准等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一次性耗材除外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4、预算限价：5万元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口腔数字印模仪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val="en-US" w:eastAsia="zh-CN"/>
              </w:rPr>
              <w:t>用于获取患者口内牙齿形状特征的数字印模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2781FE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扫描范围：16x14x25mm（±1mm）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△2.2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CBC3CD0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扫描精度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：单牙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10μm，全口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20μm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030D8D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扫描深度 ：0-25mm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17128624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标准扫描头尺寸：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115mm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20.5mm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18mm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9534AC4">
            <w:pPr>
              <w:adjustRightInd w:val="0"/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小扫描头尺寸：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115mm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17mm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13.5mm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△2.6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6F0C47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扫描手柄重量：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165g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8D2992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最大扫描速度：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80mm/s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279950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3D重建的帧率：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帧/s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△2.9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7A275D3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精度稳定，无需定期校准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5E26F66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口扫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光源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为LED，无激光辐射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△2.11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AA3432B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头防雾方式：采用自加热扫描头</w:t>
            </w:r>
          </w:p>
        </w:tc>
      </w:tr>
      <w:tr w14:paraId="4F2FF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6881BB9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701460A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头可拆卸，支持高温高压灭菌及浸泡消毒，扫描头消毒次数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100次</w:t>
            </w:r>
          </w:p>
        </w:tc>
      </w:tr>
      <w:tr w14:paraId="5824A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2D9F3E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599DF85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扫描仪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手柄尾线采用双头TYPE-C通用数据线，可快速拔插，长度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M，口扫手柄端尾线带旋入式固定装置，保障扫描过程中连接线的稳定可靠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27A3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81AB8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43F951A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支持导出开放数据格式（OBJ/STL/PLY三种导出格式）</w:t>
            </w:r>
          </w:p>
        </w:tc>
      </w:tr>
      <w:tr w14:paraId="59BCE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A2807E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8A47CA7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金属扫描模式，可扫描反光金属</w:t>
            </w:r>
          </w:p>
        </w:tc>
      </w:tr>
      <w:tr w14:paraId="017FE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9BD497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B217C1B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病例云分享功能，扫描病例可生成二维码（可发送给患者和加工厂），可通过二维码实现医患沟通及扫描数据传输</w:t>
            </w:r>
          </w:p>
        </w:tc>
      </w:tr>
      <w:tr w14:paraId="184AF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70E7ED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6878D35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在种植扫描模式中，可将扫描杆数据提前导入软件中，在扫描时识别扫描杆特征点后自动匹配扫描杆数据</w:t>
            </w:r>
          </w:p>
        </w:tc>
      </w:tr>
      <w:tr w14:paraId="52D6D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FFFCEA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1607C00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具备健康报告模式，在健康报告模式中，扫描完口内数据后，可自动识别龋齿、牙结石、牙菌斑等病灶，一键自动生成健康报告</w:t>
            </w:r>
          </w:p>
        </w:tc>
      </w:tr>
      <w:tr w14:paraId="0EA4F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ACBBBF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0B37CAE">
            <w:pPr>
              <w:spacing w:line="360" w:lineRule="exac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软件终身免费升级，无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需支付任何费用</w:t>
            </w:r>
          </w:p>
        </w:tc>
      </w:tr>
      <w:tr w14:paraId="7BB95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742030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E6D89E7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具备云平台，取模数据云储存，订单全链路数据可视化，实现临床端技工端云服务，数据一键上传下载</w:t>
            </w:r>
          </w:p>
        </w:tc>
      </w:tr>
      <w:tr w14:paraId="1E1C1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B92908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55A7D97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检测倒凹、咬合、描绘边缘线、调整坐标</w:t>
            </w:r>
          </w:p>
        </w:tc>
      </w:tr>
      <w:tr w14:paraId="52A48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865549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825EE53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扫描过程可智能扫描引导、数据质量检测</w:t>
            </w:r>
          </w:p>
        </w:tc>
      </w:tr>
      <w:tr w14:paraId="4C1C1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3FFD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A27AC73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具备完善的在线帮助系统，覆盖从基础扫描至高级扫描功能的各个方面，图文并茂，直观易学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  <w:bookmarkStart w:id="1" w:name="_GoBack"/>
            <w:bookmarkEnd w:id="1"/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4B4B8EB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主机 1台</w:t>
            </w:r>
          </w:p>
        </w:tc>
      </w:tr>
      <w:tr w14:paraId="0A360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9CDD001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8481" w:type="dxa"/>
            <w:vAlign w:val="center"/>
          </w:tcPr>
          <w:p w14:paraId="7D55478B">
            <w:pP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台车 1辆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标准扫描头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8个</w:t>
            </w:r>
          </w:p>
        </w:tc>
      </w:tr>
      <w:tr w14:paraId="0CA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688D3C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81" w:type="dxa"/>
            <w:vAlign w:val="center"/>
          </w:tcPr>
          <w:p w14:paraId="7AA3901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小扫描头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2个</w:t>
            </w:r>
          </w:p>
        </w:tc>
      </w:tr>
    </w:tbl>
    <w:p w14:paraId="61C55DA5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659E7639">
      <w:pPr>
        <w:numPr>
          <w:ilvl w:val="0"/>
          <w:numId w:val="2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售后服务及要求</w:t>
      </w:r>
    </w:p>
    <w:p w14:paraId="1709E408">
      <w:pPr>
        <w:widowControl/>
        <w:numPr>
          <w:ilvl w:val="0"/>
          <w:numId w:val="3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质保期内，中标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售后服务商要确保设备正常运行，设备的功能和技术指标达到投标文件和国家相关标准。质保期内，因设备各种故障应由中标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售后服务商免费提供技术服务、维修及所需零部件、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；任何零部件、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出现故障或性能无法达到要求，维修方式为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更换全新部件及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，医院在质保期内无需支付任何费用。</w:t>
      </w:r>
    </w:p>
    <w:p w14:paraId="58108160"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如果中标设备需要连接医院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HIS、PACS等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网络系统，中标商负责全部费用。</w:t>
      </w:r>
    </w:p>
    <w:p w14:paraId="707CAFD0">
      <w:pPr>
        <w:pStyle w:val="15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3、培训：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说明书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并按院方要求提供</w:t>
      </w:r>
      <w:bookmarkStart w:id="0" w:name="OLE_LINK2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操作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规程及培训试题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并提供维修手册、维修密码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</w:t>
      </w:r>
    </w:p>
    <w:p w14:paraId="14AED394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质量要求、验收标准：按投标文件要求、国家标准、行业标准和原厂标准对向甲方提供未经使用的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全新产品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国内产品至谈判截止日前3个月内，进口产品为至谈判截止日前6个月内)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</w:rPr>
        <w:t>按上述要求和标准进行验收。由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直接提供的进口设备，须提供报关和商检合格记录，费用由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1031A89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本合同执行中相关的一切税费均由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负担。</w:t>
      </w:r>
    </w:p>
    <w:p w14:paraId="3B1914E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购买的仪器设备所使用的软件如有更新的，乙方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应免费帮助甲方升级。</w:t>
      </w:r>
    </w:p>
    <w:p w14:paraId="4CCB98B8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设备使用期限：≥10年。</w:t>
      </w:r>
    </w:p>
    <w:p w14:paraId="50F4F8E0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0A7656C3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694609CA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2.响应文件需提供所有易耗件及配件的价格清单，如未提供，均视为500元以下并写入合同中。</w:t>
      </w:r>
    </w:p>
    <w:p w14:paraId="7E1E266C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5F3DB9D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5AD60BAF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    2、以上售后服务及要求均写入后续签订的合同中。</w:t>
      </w:r>
    </w:p>
    <w:p w14:paraId="412195D2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3B151"/>
    <w:multiLevelType w:val="singleLevel"/>
    <w:tmpl w:val="85B3B1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6F0B6"/>
    <w:multiLevelType w:val="singleLevel"/>
    <w:tmpl w:val="DF46F0B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8207C5"/>
    <w:rsid w:val="01B91D0C"/>
    <w:rsid w:val="01DA7D0E"/>
    <w:rsid w:val="03816346"/>
    <w:rsid w:val="03952B31"/>
    <w:rsid w:val="047014B3"/>
    <w:rsid w:val="05301099"/>
    <w:rsid w:val="059330C1"/>
    <w:rsid w:val="05D86140"/>
    <w:rsid w:val="05EC4AC6"/>
    <w:rsid w:val="062D609A"/>
    <w:rsid w:val="064549BD"/>
    <w:rsid w:val="06C42026"/>
    <w:rsid w:val="070F30CC"/>
    <w:rsid w:val="07833FB5"/>
    <w:rsid w:val="079375D2"/>
    <w:rsid w:val="0797489E"/>
    <w:rsid w:val="07D97DFA"/>
    <w:rsid w:val="07E626E1"/>
    <w:rsid w:val="08DD1286"/>
    <w:rsid w:val="090444CD"/>
    <w:rsid w:val="09265C6E"/>
    <w:rsid w:val="092A7829"/>
    <w:rsid w:val="095D5673"/>
    <w:rsid w:val="09ED3ACD"/>
    <w:rsid w:val="0A033827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CEC7AB2"/>
    <w:rsid w:val="0D005828"/>
    <w:rsid w:val="0D850F0E"/>
    <w:rsid w:val="0DDA4562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8C247B"/>
    <w:rsid w:val="13D17D89"/>
    <w:rsid w:val="14037B8E"/>
    <w:rsid w:val="1421414D"/>
    <w:rsid w:val="14587163"/>
    <w:rsid w:val="1473582B"/>
    <w:rsid w:val="14764144"/>
    <w:rsid w:val="148C5089"/>
    <w:rsid w:val="148D1503"/>
    <w:rsid w:val="14CD3D9B"/>
    <w:rsid w:val="15F3754D"/>
    <w:rsid w:val="161D7B84"/>
    <w:rsid w:val="16AA33BC"/>
    <w:rsid w:val="17C45931"/>
    <w:rsid w:val="182F3AFC"/>
    <w:rsid w:val="183975A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0863E74"/>
    <w:rsid w:val="214D2228"/>
    <w:rsid w:val="214E26BD"/>
    <w:rsid w:val="21FC6E36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8E5E2C"/>
    <w:rsid w:val="25C66622"/>
    <w:rsid w:val="26FD510C"/>
    <w:rsid w:val="276238DD"/>
    <w:rsid w:val="287260E7"/>
    <w:rsid w:val="28E25504"/>
    <w:rsid w:val="292F5D0D"/>
    <w:rsid w:val="293C10D4"/>
    <w:rsid w:val="29976C5A"/>
    <w:rsid w:val="29E458E5"/>
    <w:rsid w:val="2B7209F5"/>
    <w:rsid w:val="2BA36C96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5F0FA1"/>
    <w:rsid w:val="36FC0CFD"/>
    <w:rsid w:val="37C75A9B"/>
    <w:rsid w:val="37EA2792"/>
    <w:rsid w:val="38461F7D"/>
    <w:rsid w:val="3896495C"/>
    <w:rsid w:val="38C569B4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21069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365754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357B8B"/>
    <w:rsid w:val="57583573"/>
    <w:rsid w:val="5778773F"/>
    <w:rsid w:val="57A53A3A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673576"/>
    <w:rsid w:val="61B82434"/>
    <w:rsid w:val="61D11B21"/>
    <w:rsid w:val="62321E9E"/>
    <w:rsid w:val="625059A0"/>
    <w:rsid w:val="62603535"/>
    <w:rsid w:val="62EF3896"/>
    <w:rsid w:val="632B7D12"/>
    <w:rsid w:val="63530408"/>
    <w:rsid w:val="637757BD"/>
    <w:rsid w:val="63837820"/>
    <w:rsid w:val="64133ED0"/>
    <w:rsid w:val="641C36B4"/>
    <w:rsid w:val="64561E9B"/>
    <w:rsid w:val="645A795A"/>
    <w:rsid w:val="64D36A1A"/>
    <w:rsid w:val="66544F24"/>
    <w:rsid w:val="669849EE"/>
    <w:rsid w:val="669C1F53"/>
    <w:rsid w:val="676D312E"/>
    <w:rsid w:val="67AD4572"/>
    <w:rsid w:val="67E15774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692E30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7A15DA"/>
    <w:rsid w:val="728764B8"/>
    <w:rsid w:val="72B50B7E"/>
    <w:rsid w:val="72D35BEF"/>
    <w:rsid w:val="73397CDB"/>
    <w:rsid w:val="73691968"/>
    <w:rsid w:val="73EA63AB"/>
    <w:rsid w:val="743C2BDE"/>
    <w:rsid w:val="747603BD"/>
    <w:rsid w:val="748B2A70"/>
    <w:rsid w:val="74BC4759"/>
    <w:rsid w:val="74D94B34"/>
    <w:rsid w:val="762A566E"/>
    <w:rsid w:val="76BB24DB"/>
    <w:rsid w:val="76E934EC"/>
    <w:rsid w:val="76F35054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9295E21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List Paragraph_23fe4057-0b61-4cc6-8901-e2d1d58ffaab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912</Words>
  <Characters>1070</Characters>
  <Lines>1</Lines>
  <Paragraphs>1</Paragraphs>
  <TotalTime>53</TotalTime>
  <ScaleCrop>false</ScaleCrop>
  <LinksUpToDate>false</LinksUpToDate>
  <CharactersWithSpaces>1080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2025-10-13T06:21:56Z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5089CA03556A413CA66665E32A93B954_13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