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全胸震荡排痰机采购需求</w:t>
      </w:r>
    </w:p>
    <w:p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一、设备用途：</w:t>
      </w:r>
    </w:p>
    <w:p>
      <w:pPr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用于胸腔外部处置时进行气道清除排痰治疗、适用于分泌物排出困难或由粘液阻塞引起的肺膨胀不全患者，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满足儿童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成人不同情况的患者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。</w:t>
      </w:r>
    </w:p>
    <w:p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二、主要技术参数：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*1.振动</w:t>
      </w:r>
      <w:r>
        <w:rPr>
          <w:rFonts w:hint="eastAsia" w:ascii="仿宋" w:hAnsi="仿宋" w:eastAsia="仿宋" w:cs="仿宋"/>
          <w:sz w:val="24"/>
          <w:szCs w:val="24"/>
        </w:rPr>
        <w:t>压力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：0.5Kpa-3.2Kpa或3.75</w:t>
      </w:r>
      <w:r>
        <w:rPr>
          <w:rFonts w:hint="eastAsia" w:ascii="仿宋" w:hAnsi="仿宋" w:eastAsia="仿宋" w:cs="仿宋"/>
          <w:sz w:val="24"/>
          <w:szCs w:val="24"/>
        </w:rPr>
        <w:t>mmHg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-24</w:t>
      </w:r>
      <w:r>
        <w:rPr>
          <w:rFonts w:hint="eastAsia" w:ascii="仿宋" w:hAnsi="仿宋" w:eastAsia="仿宋" w:cs="仿宋"/>
          <w:sz w:val="24"/>
          <w:szCs w:val="24"/>
        </w:rPr>
        <w:t>mmHg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，≥10档可调节。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*2.振动</w:t>
      </w:r>
      <w:r>
        <w:rPr>
          <w:rFonts w:hint="eastAsia" w:ascii="仿宋" w:hAnsi="仿宋" w:eastAsia="仿宋" w:cs="仿宋"/>
          <w:sz w:val="24"/>
          <w:szCs w:val="24"/>
        </w:rPr>
        <w:t>频率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sz w:val="24"/>
          <w:szCs w:val="24"/>
        </w:rPr>
        <w:t>：1-20Hz,步进值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</w:rPr>
        <w:t>1Hz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随时可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3.工作模式：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治疗仪应具有手动模式、自动模式及自定义模式。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定时功能：1min-99min，</w:t>
      </w:r>
      <w:r>
        <w:rPr>
          <w:rFonts w:hint="eastAsia" w:ascii="仿宋" w:hAnsi="仿宋" w:eastAsia="仿宋" w:cs="仿宋"/>
          <w:sz w:val="24"/>
          <w:szCs w:val="24"/>
        </w:rPr>
        <w:t>步进值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</w:rPr>
        <w:t>1min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5.导气方式：采用二级导气软管同步向背心充气、放气。每个背心同时连接2个导气软管，使背心充气均匀。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6.治疗机具有气压手动释压功能。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7.治疗机具有</w:t>
      </w:r>
      <w:r>
        <w:rPr>
          <w:rFonts w:hint="eastAsia" w:ascii="仿宋" w:hAnsi="仿宋" w:eastAsia="仿宋" w:cs="仿宋"/>
          <w:sz w:val="24"/>
          <w:szCs w:val="24"/>
        </w:rPr>
        <w:t>自动检测漏气补偿功能：实时监测充气背心内气压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8.工作时间：排痰机可连续运行。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9.充气背心：背心由外套及气囊两部分组成，可以拆卸，外套可按普通衣物的方式随时进行清洗和消毒。</w:t>
      </w:r>
    </w:p>
    <w:p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sz w:val="24"/>
          <w:szCs w:val="24"/>
        </w:rPr>
        <w:t>电源电压：AC 220V士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10%</w:t>
      </w:r>
      <w:r>
        <w:rPr>
          <w:rFonts w:hint="eastAsia" w:ascii="仿宋" w:hAnsi="仿宋" w:eastAsia="仿宋" w:cs="仿宋"/>
          <w:sz w:val="24"/>
          <w:szCs w:val="24"/>
        </w:rPr>
        <w:t>，50Hz士1Hz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配置要求：</w:t>
      </w:r>
    </w:p>
    <w:p>
      <w:pPr>
        <w:numPr>
          <w:ilvl w:val="0"/>
          <w:numId w:val="0"/>
        </w:numPr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1.主机1台；</w:t>
      </w:r>
    </w:p>
    <w:p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2.标准充气背心3个；</w:t>
      </w:r>
    </w:p>
    <w:p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3.简易半胸充气胸带3个；</w:t>
      </w:r>
    </w:p>
    <w:p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四、其它要求：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2.响应文件需提供所有易耗件及主要配件的价格清单，如未提供，均视为1000元以下并写入合同中。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需提供浙江省内用户清单及所投设备近3年内五份以上不同用户的成交合同（有双方盖章）。</w:t>
      </w:r>
    </w:p>
    <w:p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default" w:ascii="宋体" w:hAnsi="宋体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default" w:ascii="宋体" w:hAnsi="宋体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B8515"/>
    <w:multiLevelType w:val="singleLevel"/>
    <w:tmpl w:val="D4BB851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mYxMzE3MWNlYWJjODUzN2JjYzFlOWI5ZGU2ZjJlMzYifQ=="/>
  </w:docVars>
  <w:rsids>
    <w:rsidRoot w:val="00000000"/>
    <w:rsid w:val="01C15603"/>
    <w:rsid w:val="1698286F"/>
    <w:rsid w:val="33AC2910"/>
    <w:rsid w:val="42AE7ADF"/>
    <w:rsid w:val="466B13AC"/>
    <w:rsid w:val="4A34713C"/>
    <w:rsid w:val="536B36A1"/>
    <w:rsid w:val="68CC1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styleId="3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lang w:val="en-US" w:eastAsia="zh-CN"/>
    </w:rPr>
  </w:style>
  <w:style w:type="character" w:customStyle="1" w:styleId="6">
    <w:name w:val="NormalCharacter"/>
    <w:link w:val="1"/>
    <w:uiPriority w:val="0"/>
  </w:style>
  <w:style w:type="table" w:customStyle="1" w:styleId="7">
    <w:name w:val="TableNormal"/>
    <w:uiPriority w:val="0"/>
  </w:style>
  <w:style w:type="paragraph" w:customStyle="1" w:styleId="8">
    <w:name w:val="HtmlNormal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2024-05-09T02:14:00Z</dcterms:created>
  <dc:creator>Administrator</dc:creator>
  <cp:lastModifiedBy>摄影小卒</cp:lastModifiedBy>
  <dcterms:modified xsi:type="dcterms:W3CDTF">2024-05-09T03:28:25Z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AFFCD92323C04DEF86F7C713DD554467_12</vt:lpwstr>
  </property>
</Properties>
</file>