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Lines w:val="0"/>
        <w:numPr>
          <w:ilvl w:val="0"/>
          <w:numId w:val="0"/>
        </w:numPr>
        <w:snapToGrid w:val="0"/>
        <w:spacing w:line="360" w:lineRule="auto"/>
        <w:jc w:val="center"/>
        <w:rPr>
          <w:rFonts w:hint="eastAsia" w:ascii="Times New Roman" w:hAnsi="宋体" w:eastAsia="宋体" w:cs="Times New Roman"/>
          <w:color w:val="auto"/>
          <w:kern w:val="2"/>
          <w:sz w:val="36"/>
          <w:szCs w:val="28"/>
          <w:lang w:val="en-US" w:eastAsia="zh-CN"/>
        </w:rPr>
      </w:pPr>
    </w:p>
    <w:p>
      <w:pPr>
        <w:pStyle w:val="2"/>
        <w:keepLines w:val="0"/>
        <w:numPr>
          <w:ilvl w:val="0"/>
          <w:numId w:val="0"/>
        </w:numPr>
        <w:snapToGrid w:val="0"/>
        <w:spacing w:line="360" w:lineRule="auto"/>
        <w:jc w:val="center"/>
        <w:rPr>
          <w:rFonts w:hint="eastAsia" w:ascii="Times New Roman" w:hAnsi="宋体" w:eastAsia="宋体" w:cs="Times New Roman"/>
          <w:color w:val="auto"/>
          <w:kern w:val="2"/>
          <w:sz w:val="36"/>
          <w:szCs w:val="28"/>
          <w:lang w:val="en-US" w:eastAsia="zh-CN"/>
        </w:rPr>
      </w:pPr>
      <w:r>
        <w:rPr>
          <w:rFonts w:hint="eastAsia" w:ascii="Times New Roman" w:hAnsi="宋体" w:cs="Times New Roman"/>
          <w:color w:val="auto"/>
          <w:kern w:val="2"/>
          <w:sz w:val="36"/>
          <w:szCs w:val="28"/>
          <w:lang w:val="en-US" w:eastAsia="zh-CN"/>
        </w:rPr>
        <w:t>门诊专科营养软件</w:t>
      </w:r>
      <w:r>
        <w:rPr>
          <w:rFonts w:hint="eastAsia" w:ascii="Times New Roman" w:hAnsi="宋体" w:eastAsia="宋体" w:cs="Times New Roman"/>
          <w:color w:val="auto"/>
          <w:kern w:val="2"/>
          <w:sz w:val="36"/>
          <w:szCs w:val="28"/>
          <w:lang w:val="en-US" w:eastAsia="zh-CN"/>
        </w:rPr>
        <w:t>系统要求</w:t>
      </w:r>
    </w:p>
    <w:p>
      <w:pPr>
        <w:spacing w:line="480" w:lineRule="auto"/>
        <w:rPr>
          <w:b/>
          <w:bCs/>
          <w:sz w:val="30"/>
          <w:szCs w:val="30"/>
        </w:rPr>
      </w:pPr>
      <w:r>
        <w:rPr>
          <w:rFonts w:hint="eastAsia"/>
          <w:b/>
          <w:bCs/>
          <w:sz w:val="30"/>
          <w:szCs w:val="30"/>
          <w:lang w:val="en-US" w:eastAsia="zh-CN"/>
        </w:rPr>
        <w:t>一、</w:t>
      </w:r>
      <w:r>
        <w:rPr>
          <w:b/>
          <w:bCs/>
          <w:sz w:val="30"/>
          <w:szCs w:val="30"/>
        </w:rPr>
        <w:t>供应商资格要求：</w:t>
      </w:r>
    </w:p>
    <w:p>
      <w:pPr>
        <w:rPr>
          <w:rFonts w:hint="eastAsia" w:ascii="宋体" w:hAnsi="宋体" w:cs="宋体"/>
          <w:lang w:val="en-US" w:eastAsia="zh-CN"/>
        </w:rPr>
      </w:pPr>
      <w:r>
        <w:rPr>
          <w:rFonts w:hint="eastAsia" w:ascii="宋体" w:hAnsi="宋体" w:cs="宋体"/>
          <w:lang w:val="en-US" w:eastAsia="zh-CN"/>
        </w:rPr>
        <w:t>1、符合《中华人民共和国政府采购法》第二十二条对供应商的资格要求；</w:t>
      </w:r>
    </w:p>
    <w:p>
      <w:pPr>
        <w:rPr>
          <w:rFonts w:hint="eastAsia" w:ascii="宋体" w:hAnsi="宋体" w:cs="宋体"/>
          <w:lang w:val="en-US" w:eastAsia="zh-CN"/>
        </w:rPr>
      </w:pPr>
      <w:r>
        <w:rPr>
          <w:rFonts w:hint="eastAsia" w:ascii="宋体" w:hAnsi="宋体" w:cs="宋体"/>
          <w:lang w:val="en-US" w:eastAsia="zh-CN"/>
        </w:rPr>
        <w:t>2.供应商需提供医院合作案例清单；</w:t>
      </w:r>
    </w:p>
    <w:p>
      <w:pPr>
        <w:rPr>
          <w:rFonts w:hint="eastAsia" w:ascii="宋体" w:hAnsi="宋体" w:cs="宋体"/>
          <w:lang w:val="en-US" w:eastAsia="zh-CN"/>
        </w:rPr>
      </w:pPr>
      <w:r>
        <w:rPr>
          <w:rFonts w:hint="eastAsia" w:ascii="宋体" w:hAnsi="宋体" w:cs="宋体"/>
          <w:lang w:val="en-US" w:eastAsia="zh-CN"/>
        </w:rPr>
        <w:t>3. 不接受联合体投标；</w:t>
      </w:r>
    </w:p>
    <w:p>
      <w:pPr>
        <w:rPr>
          <w:rFonts w:hint="eastAsia" w:ascii="宋体" w:hAnsi="宋体" w:cs="宋体"/>
          <w:lang w:val="en-US" w:eastAsia="zh-CN"/>
        </w:rPr>
      </w:pPr>
      <w:r>
        <w:rPr>
          <w:rFonts w:hint="eastAsia" w:ascii="宋体" w:hAnsi="宋体" w:cs="宋体"/>
          <w:lang w:val="en-US" w:eastAsia="zh-CN"/>
        </w:rPr>
        <w:t>4、法律、行政法规规定的其他条件。</w:t>
      </w:r>
    </w:p>
    <w:p>
      <w:pPr>
        <w:rPr>
          <w:rFonts w:hint="eastAsia"/>
          <w:lang w:val="en-US" w:eastAsia="zh-CN"/>
        </w:rPr>
      </w:pPr>
    </w:p>
    <w:p>
      <w:pPr>
        <w:autoSpaceDN w:val="0"/>
        <w:spacing w:line="460" w:lineRule="exact"/>
        <w:rPr>
          <w:rFonts w:hint="eastAsia" w:ascii="新宋体" w:hAnsi="新宋体" w:eastAsia="新宋体" w:cs="新宋体"/>
          <w:bCs/>
          <w:sz w:val="30"/>
          <w:szCs w:val="30"/>
        </w:rPr>
      </w:pPr>
      <w:r>
        <w:rPr>
          <w:rFonts w:hint="eastAsia" w:ascii="新宋体" w:hAnsi="新宋体" w:eastAsia="新宋体" w:cs="新宋体"/>
          <w:b/>
          <w:bCs w:val="0"/>
          <w:sz w:val="30"/>
          <w:szCs w:val="30"/>
          <w:lang w:val="en-US" w:eastAsia="zh-CN"/>
        </w:rPr>
        <w:t>二、招标内容</w:t>
      </w:r>
      <w:r>
        <w:rPr>
          <w:rFonts w:hint="eastAsia" w:ascii="新宋体" w:hAnsi="新宋体" w:eastAsia="新宋体" w:cs="新宋体"/>
          <w:bCs/>
          <w:sz w:val="30"/>
          <w:szCs w:val="30"/>
        </w:rPr>
        <w:t xml:space="preserve">： </w:t>
      </w:r>
      <w:bookmarkStart w:id="0" w:name="_GoBack"/>
      <w:bookmarkEnd w:id="0"/>
    </w:p>
    <w:p>
      <w:pPr>
        <w:rPr>
          <w:rFonts w:hint="eastAsia"/>
          <w:lang w:val="en-US" w:eastAsia="zh-CN"/>
        </w:rPr>
      </w:pPr>
    </w:p>
    <w:tbl>
      <w:tblPr>
        <w:tblStyle w:val="8"/>
        <w:tblW w:w="96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7"/>
        <w:gridCol w:w="1417"/>
        <w:gridCol w:w="5159"/>
        <w:gridCol w:w="849"/>
        <w:gridCol w:w="14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67" w:type="dxa"/>
            <w:vAlign w:val="center"/>
          </w:tcPr>
          <w:p>
            <w:pPr>
              <w:spacing w:line="300" w:lineRule="exact"/>
              <w:jc w:val="center"/>
              <w:rPr>
                <w:rFonts w:ascii="宋体" w:hAnsi="宋体"/>
                <w:color w:val="000000"/>
                <w:sz w:val="24"/>
                <w:szCs w:val="24"/>
              </w:rPr>
            </w:pPr>
            <w:r>
              <w:rPr>
                <w:rFonts w:hint="eastAsia" w:ascii="宋体" w:hAnsi="宋体"/>
                <w:color w:val="000000"/>
                <w:sz w:val="24"/>
                <w:szCs w:val="24"/>
              </w:rPr>
              <w:t>编号</w:t>
            </w:r>
          </w:p>
        </w:tc>
        <w:tc>
          <w:tcPr>
            <w:tcW w:w="1417" w:type="dxa"/>
            <w:vAlign w:val="center"/>
          </w:tcPr>
          <w:p>
            <w:pPr>
              <w:spacing w:line="300" w:lineRule="exact"/>
              <w:jc w:val="center"/>
              <w:rPr>
                <w:rFonts w:ascii="宋体" w:hAnsi="宋体"/>
                <w:color w:val="000000"/>
                <w:sz w:val="24"/>
                <w:szCs w:val="24"/>
              </w:rPr>
            </w:pPr>
            <w:r>
              <w:rPr>
                <w:rFonts w:hint="eastAsia" w:ascii="宋体" w:hAnsi="宋体"/>
                <w:color w:val="000000"/>
                <w:sz w:val="24"/>
                <w:szCs w:val="24"/>
              </w:rPr>
              <w:t>名称</w:t>
            </w:r>
          </w:p>
        </w:tc>
        <w:tc>
          <w:tcPr>
            <w:tcW w:w="5159" w:type="dxa"/>
            <w:vAlign w:val="center"/>
          </w:tcPr>
          <w:p>
            <w:pPr>
              <w:spacing w:line="300" w:lineRule="exact"/>
              <w:jc w:val="center"/>
              <w:rPr>
                <w:rFonts w:ascii="宋体" w:hAnsi="宋体"/>
                <w:color w:val="000000"/>
                <w:sz w:val="24"/>
                <w:szCs w:val="24"/>
              </w:rPr>
            </w:pPr>
            <w:r>
              <w:rPr>
                <w:rFonts w:hint="eastAsia" w:ascii="宋体" w:hAnsi="宋体"/>
                <w:color w:val="000000"/>
                <w:sz w:val="24"/>
                <w:szCs w:val="24"/>
              </w:rPr>
              <w:t>要求</w:t>
            </w:r>
          </w:p>
        </w:tc>
        <w:tc>
          <w:tcPr>
            <w:tcW w:w="849" w:type="dxa"/>
            <w:vAlign w:val="center"/>
          </w:tcPr>
          <w:p>
            <w:pPr>
              <w:spacing w:line="300" w:lineRule="exact"/>
              <w:jc w:val="center"/>
              <w:rPr>
                <w:rFonts w:ascii="宋体" w:hAnsi="宋体"/>
                <w:color w:val="000000"/>
                <w:sz w:val="24"/>
                <w:szCs w:val="24"/>
              </w:rPr>
            </w:pPr>
            <w:r>
              <w:rPr>
                <w:rFonts w:hint="eastAsia" w:ascii="宋体" w:hAnsi="宋体"/>
                <w:color w:val="000000"/>
                <w:sz w:val="24"/>
                <w:szCs w:val="24"/>
              </w:rPr>
              <w:t>数量</w:t>
            </w:r>
          </w:p>
        </w:tc>
        <w:tc>
          <w:tcPr>
            <w:tcW w:w="1475" w:type="dxa"/>
            <w:vAlign w:val="center"/>
          </w:tcPr>
          <w:p>
            <w:pPr>
              <w:spacing w:line="300" w:lineRule="exact"/>
              <w:jc w:val="center"/>
              <w:rPr>
                <w:rFonts w:hint="eastAsia" w:ascii="宋体" w:hAnsi="宋体" w:eastAsia="宋体"/>
                <w:b/>
                <w:bCs/>
                <w:color w:val="auto"/>
                <w:sz w:val="24"/>
                <w:szCs w:val="24"/>
                <w:lang w:eastAsia="zh-CN"/>
              </w:rPr>
            </w:pPr>
            <w:r>
              <w:rPr>
                <w:rFonts w:hint="eastAsia" w:ascii="宋体" w:hAnsi="宋体"/>
                <w:color w:val="000000"/>
                <w:sz w:val="24"/>
                <w:szCs w:val="24"/>
                <w:lang w:val="en-US" w:eastAsia="zh-CN"/>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67" w:type="dxa"/>
            <w:vAlign w:val="center"/>
          </w:tcPr>
          <w:p>
            <w:pPr>
              <w:spacing w:line="300" w:lineRule="exact"/>
              <w:jc w:val="center"/>
              <w:rPr>
                <w:rFonts w:ascii="宋体" w:hAnsi="宋体"/>
                <w:color w:val="000000"/>
                <w:sz w:val="24"/>
                <w:szCs w:val="24"/>
              </w:rPr>
            </w:pPr>
            <w:r>
              <w:rPr>
                <w:rFonts w:hint="eastAsia" w:ascii="宋体" w:hAnsi="宋体"/>
                <w:color w:val="000000"/>
                <w:sz w:val="24"/>
                <w:szCs w:val="24"/>
              </w:rPr>
              <w:t>1</w:t>
            </w:r>
          </w:p>
        </w:tc>
        <w:tc>
          <w:tcPr>
            <w:tcW w:w="1417" w:type="dxa"/>
            <w:vAlign w:val="center"/>
          </w:tcPr>
          <w:p>
            <w:pPr>
              <w:jc w:val="center"/>
              <w:rPr>
                <w:rFonts w:hint="default" w:ascii="宋体" w:hAnsi="宋体" w:eastAsia="宋体"/>
                <w:sz w:val="24"/>
                <w:szCs w:val="24"/>
                <w:lang w:val="en-US" w:eastAsia="zh-CN"/>
              </w:rPr>
            </w:pPr>
            <w:r>
              <w:rPr>
                <w:rFonts w:hint="eastAsia" w:ascii="宋体" w:hAnsi="宋体"/>
                <w:color w:val="000000"/>
                <w:sz w:val="24"/>
                <w:szCs w:val="24"/>
              </w:rPr>
              <w:t>营养门诊信息系统</w:t>
            </w:r>
            <w:r>
              <w:rPr>
                <w:rFonts w:hint="eastAsia" w:ascii="宋体" w:hAnsi="宋体"/>
                <w:color w:val="000000"/>
                <w:sz w:val="24"/>
                <w:szCs w:val="24"/>
                <w:lang w:val="en-US" w:eastAsia="zh-CN"/>
              </w:rPr>
              <w:t>(儿童版)</w:t>
            </w:r>
          </w:p>
        </w:tc>
        <w:tc>
          <w:tcPr>
            <w:tcW w:w="5159" w:type="dxa"/>
          </w:tcPr>
          <w:p>
            <w:pPr>
              <w:rPr>
                <w:rFonts w:ascii="宋体" w:hAnsi="宋体"/>
                <w:sz w:val="24"/>
                <w:szCs w:val="24"/>
              </w:rPr>
            </w:pPr>
            <w:r>
              <w:rPr>
                <w:rFonts w:hint="eastAsia" w:ascii="宋体" w:hAnsi="宋体"/>
                <w:color w:val="000000"/>
                <w:sz w:val="24"/>
                <w:szCs w:val="24"/>
              </w:rPr>
              <w:t>通过系统</w:t>
            </w:r>
            <w:r>
              <w:rPr>
                <w:rFonts w:hint="eastAsia" w:ascii="宋体" w:hAnsi="宋体"/>
                <w:color w:val="000000"/>
                <w:sz w:val="24"/>
                <w:szCs w:val="24"/>
                <w:lang w:val="en-US" w:eastAsia="zh-CN"/>
              </w:rPr>
              <w:t>中</w:t>
            </w:r>
            <w:r>
              <w:rPr>
                <w:rFonts w:hint="eastAsia" w:ascii="宋体" w:hAnsi="宋体"/>
                <w:color w:val="000000"/>
                <w:sz w:val="24"/>
                <w:szCs w:val="24"/>
              </w:rPr>
              <w:t>的一系列营养评估工具对患者个体进行各项专业营养评估，得出个人的营养风险及营养素需求标准，给出个性化的食谱方案、运动方案、中医食疗方案及相关营养指导建议</w:t>
            </w:r>
          </w:p>
        </w:tc>
        <w:tc>
          <w:tcPr>
            <w:tcW w:w="849" w:type="dxa"/>
            <w:vAlign w:val="center"/>
          </w:tcPr>
          <w:p>
            <w:pPr>
              <w:spacing w:line="300" w:lineRule="exact"/>
              <w:jc w:val="center"/>
              <w:rPr>
                <w:rFonts w:ascii="宋体" w:hAnsi="宋体"/>
                <w:color w:val="000000"/>
                <w:sz w:val="24"/>
                <w:szCs w:val="24"/>
              </w:rPr>
            </w:pPr>
            <w:r>
              <w:rPr>
                <w:rFonts w:hint="eastAsia" w:ascii="宋体" w:hAnsi="宋体"/>
                <w:color w:val="000000"/>
                <w:sz w:val="24"/>
                <w:szCs w:val="24"/>
              </w:rPr>
              <w:t>1</w:t>
            </w:r>
          </w:p>
        </w:tc>
        <w:tc>
          <w:tcPr>
            <w:tcW w:w="1475" w:type="dxa"/>
            <w:vAlign w:val="center"/>
          </w:tcPr>
          <w:p>
            <w:pPr>
              <w:spacing w:line="300" w:lineRule="exact"/>
              <w:jc w:val="center"/>
              <w:rPr>
                <w:rFonts w:hint="default" w:ascii="宋体" w:hAnsi="宋体" w:eastAsia="宋体"/>
                <w:color w:val="auto"/>
                <w:sz w:val="24"/>
                <w:szCs w:val="24"/>
                <w:lang w:val="en-US" w:eastAsia="zh-CN"/>
              </w:rPr>
            </w:pPr>
            <w:r>
              <w:rPr>
                <w:rFonts w:hint="eastAsia" w:ascii="宋体" w:hAnsi="宋体"/>
                <w:color w:val="auto"/>
                <w:sz w:val="24"/>
                <w:szCs w:val="24"/>
                <w:lang w:val="en-US" w:eastAsia="zh-CN"/>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67" w:type="dxa"/>
            <w:vAlign w:val="center"/>
          </w:tcPr>
          <w:p>
            <w:pPr>
              <w:spacing w:line="300" w:lineRule="exact"/>
              <w:jc w:val="center"/>
              <w:rPr>
                <w:rFonts w:hint="eastAsia" w:ascii="宋体" w:hAnsi="宋体" w:eastAsia="宋体"/>
                <w:color w:val="000000"/>
                <w:sz w:val="24"/>
                <w:szCs w:val="24"/>
                <w:lang w:val="en-US" w:eastAsia="zh-CN"/>
              </w:rPr>
            </w:pPr>
            <w:r>
              <w:rPr>
                <w:rFonts w:hint="eastAsia" w:ascii="宋体" w:hAnsi="宋体"/>
                <w:color w:val="000000"/>
                <w:sz w:val="24"/>
                <w:szCs w:val="24"/>
                <w:lang w:val="en-US" w:eastAsia="zh-CN"/>
              </w:rPr>
              <w:t>2</w:t>
            </w:r>
          </w:p>
        </w:tc>
        <w:tc>
          <w:tcPr>
            <w:tcW w:w="1417" w:type="dxa"/>
            <w:vAlign w:val="center"/>
          </w:tcPr>
          <w:p>
            <w:pPr>
              <w:jc w:val="center"/>
              <w:rPr>
                <w:rFonts w:hint="default" w:ascii="宋体" w:hAnsi="宋体" w:eastAsia="宋体"/>
                <w:sz w:val="24"/>
                <w:szCs w:val="24"/>
                <w:lang w:val="en-US" w:eastAsia="zh-CN"/>
              </w:rPr>
            </w:pPr>
            <w:r>
              <w:rPr>
                <w:rFonts w:hint="eastAsia" w:ascii="宋体" w:hAnsi="宋体"/>
                <w:color w:val="000000"/>
                <w:sz w:val="24"/>
                <w:szCs w:val="24"/>
              </w:rPr>
              <w:t>营养门诊信息系统</w:t>
            </w:r>
            <w:r>
              <w:rPr>
                <w:rFonts w:hint="eastAsia" w:ascii="宋体" w:hAnsi="宋体"/>
                <w:color w:val="000000"/>
                <w:sz w:val="24"/>
                <w:szCs w:val="24"/>
                <w:lang w:val="en-US" w:eastAsia="zh-CN"/>
              </w:rPr>
              <w:t>(妇女版)</w:t>
            </w:r>
          </w:p>
        </w:tc>
        <w:tc>
          <w:tcPr>
            <w:tcW w:w="5159" w:type="dxa"/>
          </w:tcPr>
          <w:p>
            <w:pPr>
              <w:rPr>
                <w:rFonts w:hint="eastAsia" w:ascii="宋体" w:hAnsi="宋体"/>
                <w:sz w:val="24"/>
                <w:szCs w:val="24"/>
                <w:lang w:val="en-US" w:eastAsia="zh-CN"/>
              </w:rPr>
            </w:pPr>
            <w:r>
              <w:rPr>
                <w:rFonts w:hint="eastAsia" w:ascii="宋体" w:hAnsi="宋体"/>
                <w:color w:val="000000"/>
                <w:sz w:val="24"/>
                <w:szCs w:val="24"/>
              </w:rPr>
              <w:t>通过系统内嵌的一系列营养评估工具对患者个体进行各项专业营养评估，得出个人的营养风险及营养素需求标准，给出个性化的食谱方案、运动方案、中医食疗方案及相关营养指导建议</w:t>
            </w:r>
          </w:p>
        </w:tc>
        <w:tc>
          <w:tcPr>
            <w:tcW w:w="849" w:type="dxa"/>
            <w:vAlign w:val="center"/>
          </w:tcPr>
          <w:p>
            <w:pPr>
              <w:spacing w:line="300" w:lineRule="exact"/>
              <w:jc w:val="center"/>
              <w:rPr>
                <w:rFonts w:hint="eastAsia" w:ascii="宋体" w:hAnsi="宋体" w:eastAsia="宋体"/>
                <w:color w:val="000000"/>
                <w:sz w:val="24"/>
                <w:szCs w:val="24"/>
                <w:lang w:val="en-US" w:eastAsia="zh-CN"/>
              </w:rPr>
            </w:pPr>
            <w:r>
              <w:rPr>
                <w:rFonts w:hint="eastAsia" w:ascii="宋体" w:hAnsi="宋体"/>
                <w:color w:val="000000"/>
                <w:sz w:val="24"/>
                <w:szCs w:val="24"/>
                <w:lang w:val="en-US" w:eastAsia="zh-CN"/>
              </w:rPr>
              <w:t>1</w:t>
            </w:r>
          </w:p>
        </w:tc>
        <w:tc>
          <w:tcPr>
            <w:tcW w:w="1475" w:type="dxa"/>
            <w:vAlign w:val="center"/>
          </w:tcPr>
          <w:p>
            <w:pPr>
              <w:spacing w:line="300" w:lineRule="exact"/>
              <w:jc w:val="center"/>
              <w:rPr>
                <w:rFonts w:hint="default" w:ascii="宋体" w:hAnsi="宋体"/>
                <w:color w:val="auto"/>
                <w:sz w:val="24"/>
                <w:szCs w:val="24"/>
                <w:lang w:val="en-US" w:eastAsia="zh-CN"/>
              </w:rPr>
            </w:pPr>
            <w:r>
              <w:rPr>
                <w:rFonts w:hint="eastAsia" w:ascii="宋体" w:hAnsi="宋体"/>
                <w:color w:val="auto"/>
                <w:sz w:val="24"/>
                <w:szCs w:val="24"/>
                <w:lang w:val="en-US" w:eastAsia="zh-CN"/>
              </w:rPr>
              <w:t>套</w:t>
            </w:r>
          </w:p>
        </w:tc>
      </w:tr>
    </w:tbl>
    <w:p>
      <w:pPr>
        <w:rPr>
          <w:rFonts w:hint="eastAsia"/>
          <w:lang w:val="en-US" w:eastAsia="zh-CN"/>
        </w:rPr>
      </w:pPr>
    </w:p>
    <w:p>
      <w:pPr>
        <w:numPr>
          <w:ilvl w:val="0"/>
          <w:numId w:val="4"/>
        </w:numPr>
        <w:autoSpaceDN w:val="0"/>
        <w:spacing w:line="460" w:lineRule="exact"/>
        <w:rPr>
          <w:rFonts w:hint="eastAsia" w:ascii="新宋体" w:hAnsi="新宋体" w:eastAsia="新宋体" w:cs="新宋体"/>
          <w:b/>
          <w:bCs w:val="0"/>
          <w:sz w:val="30"/>
          <w:szCs w:val="30"/>
          <w:lang w:val="en-US" w:eastAsia="zh-CN"/>
        </w:rPr>
      </w:pPr>
      <w:r>
        <w:rPr>
          <w:rFonts w:hint="eastAsia" w:ascii="新宋体" w:hAnsi="新宋体" w:eastAsia="新宋体" w:cs="新宋体"/>
          <w:b/>
          <w:bCs w:val="0"/>
          <w:sz w:val="30"/>
          <w:szCs w:val="30"/>
          <w:lang w:val="en-US" w:eastAsia="zh-CN"/>
        </w:rPr>
        <w:t>技术参数和功能要求</w:t>
      </w:r>
    </w:p>
    <w:p>
      <w:pPr>
        <w:pStyle w:val="2"/>
        <w:numPr>
          <w:ilvl w:val="0"/>
          <w:numId w:val="0"/>
        </w:numPr>
        <w:rPr>
          <w:rFonts w:hint="default"/>
          <w:lang w:val="en-US" w:eastAsia="zh-CN"/>
        </w:rPr>
      </w:pPr>
      <w:r>
        <w:rPr>
          <w:rFonts w:hint="eastAsia"/>
          <w:lang w:val="en-US" w:eastAsia="zh-CN"/>
        </w:rPr>
        <w:t>1.</w:t>
      </w:r>
      <w:r>
        <w:rPr>
          <w:rFonts w:hint="eastAsia" w:ascii="宋体" w:hAnsi="宋体"/>
          <w:color w:val="000000"/>
          <w:sz w:val="24"/>
          <w:szCs w:val="24"/>
        </w:rPr>
        <w:t>营养门诊信息系统</w:t>
      </w:r>
      <w:r>
        <w:rPr>
          <w:rFonts w:hint="eastAsia" w:ascii="宋体" w:hAnsi="宋体"/>
          <w:color w:val="000000"/>
          <w:sz w:val="24"/>
          <w:szCs w:val="24"/>
          <w:lang w:val="en-US" w:eastAsia="zh-CN"/>
        </w:rPr>
        <w:t>(儿童版)</w:t>
      </w:r>
    </w:p>
    <w:tbl>
      <w:tblPr>
        <w:tblStyle w:val="8"/>
        <w:tblW w:w="8931" w:type="dxa"/>
        <w:tblInd w:w="-176" w:type="dxa"/>
        <w:tblLayout w:type="autofit"/>
        <w:tblCellMar>
          <w:top w:w="0" w:type="dxa"/>
          <w:left w:w="108" w:type="dxa"/>
          <w:bottom w:w="0" w:type="dxa"/>
          <w:right w:w="108" w:type="dxa"/>
        </w:tblCellMar>
      </w:tblPr>
      <w:tblGrid>
        <w:gridCol w:w="993"/>
        <w:gridCol w:w="992"/>
        <w:gridCol w:w="6946"/>
      </w:tblGrid>
      <w:tr>
        <w:tblPrEx>
          <w:tblCellMar>
            <w:top w:w="0" w:type="dxa"/>
            <w:left w:w="108" w:type="dxa"/>
            <w:bottom w:w="0" w:type="dxa"/>
            <w:right w:w="108" w:type="dxa"/>
          </w:tblCellMar>
        </w:tblPrEx>
        <w:trPr>
          <w:trHeight w:val="360" w:hRule="atLeast"/>
        </w:trPr>
        <w:tc>
          <w:tcPr>
            <w:tcW w:w="993" w:type="dxa"/>
            <w:tcBorders>
              <w:top w:val="single" w:color="auto" w:sz="4" w:space="0"/>
              <w:left w:val="single" w:color="auto" w:sz="4" w:space="0"/>
              <w:bottom w:val="single" w:color="auto" w:sz="4" w:space="0"/>
              <w:right w:val="single" w:color="auto" w:sz="4" w:space="0"/>
            </w:tcBorders>
            <w:shd w:val="clear" w:color="000000" w:fill="808080"/>
            <w:noWrap w:val="0"/>
            <w:vAlign w:val="center"/>
          </w:tcPr>
          <w:p>
            <w:pPr>
              <w:ind w:firstLine="0" w:firstLineChars="0"/>
              <w:jc w:val="center"/>
              <w:rPr>
                <w:rFonts w:ascii="宋体" w:hAnsi="宋体" w:cs="宋体"/>
                <w:b/>
                <w:bCs/>
                <w:color w:val="FFFFFF"/>
                <w:kern w:val="0"/>
                <w:sz w:val="18"/>
                <w:szCs w:val="18"/>
              </w:rPr>
            </w:pPr>
            <w:r>
              <w:rPr>
                <w:rFonts w:hint="eastAsia" w:ascii="宋体" w:hAnsi="宋体" w:cs="宋体"/>
                <w:b/>
                <w:bCs/>
                <w:color w:val="FFFFFF"/>
                <w:kern w:val="0"/>
                <w:sz w:val="18"/>
                <w:szCs w:val="18"/>
              </w:rPr>
              <w:t>系统模块</w:t>
            </w:r>
          </w:p>
        </w:tc>
        <w:tc>
          <w:tcPr>
            <w:tcW w:w="992" w:type="dxa"/>
            <w:tcBorders>
              <w:top w:val="single" w:color="auto" w:sz="4" w:space="0"/>
              <w:left w:val="single" w:color="auto" w:sz="4" w:space="0"/>
              <w:bottom w:val="single" w:color="auto" w:sz="4" w:space="0"/>
              <w:right w:val="single" w:color="auto" w:sz="4" w:space="0"/>
            </w:tcBorders>
            <w:shd w:val="clear" w:color="000000" w:fill="808080"/>
            <w:noWrap w:val="0"/>
            <w:vAlign w:val="center"/>
          </w:tcPr>
          <w:p>
            <w:pPr>
              <w:ind w:firstLine="0" w:firstLineChars="0"/>
              <w:jc w:val="center"/>
              <w:rPr>
                <w:rFonts w:hint="eastAsia" w:ascii="宋体" w:hAnsi="宋体" w:cs="宋体"/>
                <w:b/>
                <w:bCs/>
                <w:color w:val="FFFFFF"/>
                <w:kern w:val="0"/>
                <w:sz w:val="18"/>
                <w:szCs w:val="18"/>
              </w:rPr>
            </w:pPr>
            <w:r>
              <w:rPr>
                <w:rFonts w:hint="eastAsia" w:ascii="宋体" w:hAnsi="宋体" w:cs="宋体"/>
                <w:b/>
                <w:bCs/>
                <w:color w:val="FFFFFF"/>
                <w:kern w:val="0"/>
                <w:sz w:val="18"/>
                <w:szCs w:val="18"/>
              </w:rPr>
              <w:t>项目</w:t>
            </w:r>
          </w:p>
        </w:tc>
        <w:tc>
          <w:tcPr>
            <w:tcW w:w="6946" w:type="dxa"/>
            <w:tcBorders>
              <w:top w:val="single" w:color="auto" w:sz="4" w:space="0"/>
              <w:left w:val="single" w:color="auto" w:sz="4" w:space="0"/>
              <w:bottom w:val="single" w:color="auto" w:sz="4" w:space="0"/>
              <w:right w:val="single" w:color="auto" w:sz="4" w:space="0"/>
            </w:tcBorders>
            <w:shd w:val="clear" w:color="000000" w:fill="808080"/>
            <w:noWrap w:val="0"/>
            <w:vAlign w:val="center"/>
          </w:tcPr>
          <w:p>
            <w:pPr>
              <w:ind w:firstLine="0" w:firstLineChars="0"/>
              <w:jc w:val="center"/>
              <w:rPr>
                <w:rFonts w:hint="eastAsia" w:ascii="宋体" w:hAnsi="宋体" w:cs="宋体"/>
                <w:b/>
                <w:bCs/>
                <w:color w:val="FFFFFF"/>
                <w:kern w:val="0"/>
                <w:sz w:val="18"/>
                <w:szCs w:val="18"/>
              </w:rPr>
            </w:pPr>
            <w:r>
              <w:rPr>
                <w:rFonts w:hint="eastAsia" w:ascii="宋体" w:hAnsi="宋体" w:cs="宋体"/>
                <w:b/>
                <w:bCs/>
                <w:color w:val="FFFFFF"/>
                <w:kern w:val="0"/>
                <w:sz w:val="18"/>
                <w:szCs w:val="18"/>
              </w:rPr>
              <w:t>功能明细</w:t>
            </w:r>
          </w:p>
        </w:tc>
      </w:tr>
      <w:tr>
        <w:tblPrEx>
          <w:tblCellMar>
            <w:top w:w="0" w:type="dxa"/>
            <w:left w:w="108" w:type="dxa"/>
            <w:bottom w:w="0" w:type="dxa"/>
            <w:right w:w="108" w:type="dxa"/>
          </w:tblCellMar>
        </w:tblPrEx>
        <w:trPr>
          <w:trHeight w:val="1000" w:hRule="atLeast"/>
        </w:trPr>
        <w:tc>
          <w:tcPr>
            <w:tcW w:w="993" w:type="dxa"/>
            <w:vMerge w:val="restart"/>
            <w:tcBorders>
              <w:top w:val="single" w:color="auto" w:sz="4" w:space="0"/>
              <w:left w:val="single" w:color="auto" w:sz="8" w:space="0"/>
              <w:bottom w:val="single" w:color="000000" w:sz="8" w:space="0"/>
              <w:right w:val="single" w:color="auto" w:sz="8" w:space="0"/>
            </w:tcBorders>
            <w:shd w:val="clear" w:color="auto" w:fill="auto"/>
            <w:noWrap/>
            <w:vAlign w:val="center"/>
          </w:tcPr>
          <w:p>
            <w:pPr>
              <w:ind w:firstLine="0" w:firstLineChars="0"/>
              <w:jc w:val="center"/>
              <w:rPr>
                <w:rFonts w:hint="eastAsia" w:ascii="宋体" w:hAnsi="宋体" w:cs="宋体"/>
                <w:color w:val="000000"/>
                <w:kern w:val="0"/>
                <w:sz w:val="18"/>
                <w:szCs w:val="18"/>
              </w:rPr>
            </w:pPr>
            <w:r>
              <w:rPr>
                <w:rFonts w:hint="eastAsia" w:ascii="宋体" w:hAnsi="宋体" w:cs="宋体"/>
                <w:color w:val="000000"/>
                <w:kern w:val="0"/>
                <w:sz w:val="18"/>
                <w:szCs w:val="18"/>
              </w:rPr>
              <w:t>门诊档案</w:t>
            </w:r>
          </w:p>
        </w:tc>
        <w:tc>
          <w:tcPr>
            <w:tcW w:w="992" w:type="dxa"/>
            <w:tcBorders>
              <w:top w:val="single" w:color="auto" w:sz="4" w:space="0"/>
              <w:left w:val="nil"/>
              <w:bottom w:val="single" w:color="auto" w:sz="8" w:space="0"/>
              <w:right w:val="single" w:color="auto" w:sz="8" w:space="0"/>
            </w:tcBorders>
            <w:shd w:val="clear" w:color="auto" w:fill="auto"/>
            <w:noWrap w:val="0"/>
            <w:vAlign w:val="center"/>
          </w:tcPr>
          <w:p>
            <w:pPr>
              <w:ind w:firstLine="0" w:firstLineChars="0"/>
              <w:jc w:val="center"/>
              <w:rPr>
                <w:rFonts w:hint="eastAsia" w:ascii="宋体" w:hAnsi="宋体" w:cs="宋体"/>
                <w:color w:val="000000"/>
                <w:kern w:val="0"/>
                <w:sz w:val="18"/>
                <w:szCs w:val="18"/>
              </w:rPr>
            </w:pPr>
            <w:r>
              <w:rPr>
                <w:rFonts w:hint="eastAsia" w:ascii="宋体" w:hAnsi="宋体" w:cs="宋体"/>
                <w:color w:val="000000"/>
                <w:kern w:val="0"/>
                <w:sz w:val="18"/>
                <w:szCs w:val="18"/>
              </w:rPr>
              <w:t>基本信息档案</w:t>
            </w:r>
          </w:p>
        </w:tc>
        <w:tc>
          <w:tcPr>
            <w:tcW w:w="6946" w:type="dxa"/>
            <w:tcBorders>
              <w:top w:val="single" w:color="auto" w:sz="4" w:space="0"/>
              <w:left w:val="nil"/>
              <w:bottom w:val="single" w:color="auto" w:sz="8" w:space="0"/>
              <w:right w:val="single" w:color="auto" w:sz="8" w:space="0"/>
            </w:tcBorders>
            <w:shd w:val="clear" w:color="auto" w:fill="auto"/>
            <w:noWrap w:val="0"/>
            <w:vAlign w:val="center"/>
          </w:tcPr>
          <w:p>
            <w:pPr>
              <w:ind w:firstLine="0" w:firstLineChars="0"/>
              <w:rPr>
                <w:rFonts w:hint="eastAsia" w:ascii="宋体" w:hAnsi="宋体" w:cs="宋体"/>
                <w:color w:val="000000"/>
                <w:kern w:val="0"/>
                <w:sz w:val="18"/>
                <w:szCs w:val="18"/>
              </w:rPr>
            </w:pPr>
            <w:r>
              <w:rPr>
                <w:rFonts w:hint="eastAsia" w:ascii="宋体" w:hAnsi="宋体" w:cs="宋体"/>
                <w:color w:val="000000"/>
                <w:kern w:val="0"/>
                <w:sz w:val="18"/>
                <w:szCs w:val="18"/>
              </w:rPr>
              <w:t>包含患者姓名、性别、出生日期、早产情况、胎龄、出身身长、出生体重、喂养方式、开始发胖年龄、父亲年龄、父亲身高、父亲体重、父亲BMI（自动计算）、父亲疾病史、母亲年龄、母亲身高、母亲体重、母亲BMI（自动计算）、母亲疾病史、饮食偏好、家庭地址、邮编、联系电话等信息。</w:t>
            </w:r>
          </w:p>
        </w:tc>
      </w:tr>
      <w:tr>
        <w:tblPrEx>
          <w:tblCellMar>
            <w:top w:w="0" w:type="dxa"/>
            <w:left w:w="108" w:type="dxa"/>
            <w:bottom w:w="0" w:type="dxa"/>
            <w:right w:w="108" w:type="dxa"/>
          </w:tblCellMar>
        </w:tblPrEx>
        <w:trPr>
          <w:trHeight w:val="660" w:hRule="atLeast"/>
        </w:trPr>
        <w:tc>
          <w:tcPr>
            <w:tcW w:w="993" w:type="dxa"/>
            <w:vMerge w:val="continue"/>
            <w:tcBorders>
              <w:top w:val="single" w:color="auto" w:sz="8" w:space="0"/>
              <w:left w:val="single" w:color="auto" w:sz="8" w:space="0"/>
              <w:bottom w:val="single" w:color="000000" w:sz="8" w:space="0"/>
              <w:right w:val="single" w:color="auto" w:sz="8" w:space="0"/>
            </w:tcBorders>
            <w:shd w:val="clear" w:color="auto" w:fill="auto"/>
            <w:noWrap w:val="0"/>
            <w:vAlign w:val="center"/>
          </w:tcPr>
          <w:p>
            <w:pPr>
              <w:ind w:firstLine="0" w:firstLineChars="0"/>
              <w:jc w:val="left"/>
              <w:rPr>
                <w:rFonts w:ascii="宋体" w:hAnsi="宋体" w:cs="宋体"/>
                <w:color w:val="000000"/>
                <w:kern w:val="0"/>
                <w:sz w:val="18"/>
                <w:szCs w:val="18"/>
              </w:rPr>
            </w:pPr>
          </w:p>
        </w:tc>
        <w:tc>
          <w:tcPr>
            <w:tcW w:w="992" w:type="dxa"/>
            <w:tcBorders>
              <w:top w:val="nil"/>
              <w:left w:val="nil"/>
              <w:bottom w:val="single" w:color="auto" w:sz="8" w:space="0"/>
              <w:right w:val="single" w:color="auto" w:sz="8" w:space="0"/>
            </w:tcBorders>
            <w:shd w:val="clear" w:color="auto" w:fill="auto"/>
            <w:noWrap w:val="0"/>
            <w:vAlign w:val="center"/>
          </w:tcPr>
          <w:p>
            <w:pPr>
              <w:ind w:firstLine="0" w:firstLineChars="0"/>
              <w:jc w:val="center"/>
              <w:rPr>
                <w:rFonts w:hint="eastAsia" w:ascii="宋体" w:hAnsi="宋体" w:cs="宋体"/>
                <w:color w:val="000000"/>
                <w:kern w:val="0"/>
                <w:sz w:val="18"/>
                <w:szCs w:val="18"/>
              </w:rPr>
            </w:pPr>
            <w:r>
              <w:rPr>
                <w:rFonts w:hint="eastAsia" w:ascii="宋体" w:hAnsi="宋体" w:cs="宋体"/>
                <w:color w:val="000000"/>
                <w:kern w:val="0"/>
                <w:sz w:val="18"/>
                <w:szCs w:val="18"/>
              </w:rPr>
              <w:t>营养门诊记录</w:t>
            </w:r>
          </w:p>
        </w:tc>
        <w:tc>
          <w:tcPr>
            <w:tcW w:w="6946" w:type="dxa"/>
            <w:tcBorders>
              <w:top w:val="nil"/>
              <w:left w:val="nil"/>
              <w:bottom w:val="single" w:color="auto" w:sz="8" w:space="0"/>
              <w:right w:val="single" w:color="auto" w:sz="8" w:space="0"/>
            </w:tcBorders>
            <w:shd w:val="clear" w:color="auto" w:fill="auto"/>
            <w:noWrap w:val="0"/>
            <w:vAlign w:val="center"/>
          </w:tcPr>
          <w:p>
            <w:pPr>
              <w:ind w:firstLine="0" w:firstLineChars="0"/>
              <w:rPr>
                <w:rFonts w:hint="eastAsia" w:ascii="宋体" w:hAnsi="宋体" w:cs="宋体"/>
                <w:color w:val="000000"/>
                <w:kern w:val="0"/>
                <w:sz w:val="18"/>
                <w:szCs w:val="18"/>
              </w:rPr>
            </w:pPr>
            <w:r>
              <w:rPr>
                <w:rFonts w:hint="eastAsia" w:ascii="宋体" w:hAnsi="宋体" w:cs="宋体"/>
                <w:color w:val="000000"/>
                <w:kern w:val="0"/>
                <w:sz w:val="18"/>
                <w:szCs w:val="18"/>
              </w:rPr>
              <w:t>包含患者门诊号、门诊日期、年龄（自动计算、仅限0-18岁）、健康状况、每日看电视时长、每日户外活动时长、起床/就寝时间、打鼾情况、排便情况等信息。</w:t>
            </w:r>
          </w:p>
        </w:tc>
      </w:tr>
      <w:tr>
        <w:tblPrEx>
          <w:tblCellMar>
            <w:top w:w="0" w:type="dxa"/>
            <w:left w:w="108" w:type="dxa"/>
            <w:bottom w:w="0" w:type="dxa"/>
            <w:right w:w="108" w:type="dxa"/>
          </w:tblCellMar>
        </w:tblPrEx>
        <w:trPr>
          <w:trHeight w:val="1191" w:hRule="atLeast"/>
        </w:trPr>
        <w:tc>
          <w:tcPr>
            <w:tcW w:w="993" w:type="dxa"/>
            <w:vMerge w:val="continue"/>
            <w:tcBorders>
              <w:top w:val="single" w:color="auto" w:sz="8" w:space="0"/>
              <w:left w:val="single" w:color="auto" w:sz="8" w:space="0"/>
              <w:bottom w:val="single" w:color="000000" w:sz="8" w:space="0"/>
              <w:right w:val="single" w:color="auto" w:sz="8" w:space="0"/>
            </w:tcBorders>
            <w:shd w:val="clear" w:color="auto" w:fill="auto"/>
            <w:noWrap w:val="0"/>
            <w:vAlign w:val="center"/>
          </w:tcPr>
          <w:p>
            <w:pPr>
              <w:ind w:firstLine="0" w:firstLineChars="0"/>
              <w:jc w:val="left"/>
              <w:rPr>
                <w:rFonts w:ascii="宋体" w:hAnsi="宋体" w:cs="宋体"/>
                <w:color w:val="000000"/>
                <w:kern w:val="0"/>
                <w:sz w:val="18"/>
                <w:szCs w:val="18"/>
              </w:rPr>
            </w:pPr>
          </w:p>
        </w:tc>
        <w:tc>
          <w:tcPr>
            <w:tcW w:w="992" w:type="dxa"/>
            <w:tcBorders>
              <w:top w:val="nil"/>
              <w:left w:val="nil"/>
              <w:bottom w:val="single" w:color="auto" w:sz="8" w:space="0"/>
              <w:right w:val="single" w:color="auto" w:sz="8" w:space="0"/>
            </w:tcBorders>
            <w:shd w:val="clear" w:color="auto" w:fill="auto"/>
            <w:noWrap w:val="0"/>
            <w:vAlign w:val="center"/>
          </w:tcPr>
          <w:p>
            <w:pPr>
              <w:ind w:firstLine="0" w:firstLineChars="0"/>
              <w:jc w:val="center"/>
              <w:rPr>
                <w:rFonts w:hint="eastAsia" w:ascii="宋体" w:hAnsi="宋体" w:cs="宋体"/>
                <w:color w:val="000000"/>
                <w:kern w:val="0"/>
                <w:sz w:val="18"/>
                <w:szCs w:val="18"/>
              </w:rPr>
            </w:pPr>
            <w:r>
              <w:rPr>
                <w:rFonts w:hint="eastAsia" w:ascii="宋体" w:hAnsi="宋体" w:cs="宋体"/>
                <w:color w:val="000000"/>
                <w:kern w:val="0"/>
                <w:sz w:val="18"/>
                <w:szCs w:val="18"/>
              </w:rPr>
              <w:t>档案管理</w:t>
            </w:r>
          </w:p>
        </w:tc>
        <w:tc>
          <w:tcPr>
            <w:tcW w:w="6946" w:type="dxa"/>
            <w:tcBorders>
              <w:top w:val="single" w:color="auto" w:sz="8" w:space="0"/>
              <w:left w:val="nil"/>
              <w:bottom w:val="single" w:color="auto" w:sz="8" w:space="0"/>
              <w:right w:val="single" w:color="auto" w:sz="4" w:space="0"/>
            </w:tcBorders>
            <w:shd w:val="clear" w:color="auto" w:fill="auto"/>
            <w:noWrap w:val="0"/>
            <w:vAlign w:val="center"/>
          </w:tcPr>
          <w:p>
            <w:pPr>
              <w:ind w:firstLine="0" w:firstLineChars="0"/>
              <w:rPr>
                <w:rFonts w:hint="eastAsia" w:ascii="宋体" w:hAnsi="宋体" w:cs="宋体"/>
                <w:color w:val="000000"/>
                <w:kern w:val="0"/>
                <w:sz w:val="18"/>
                <w:szCs w:val="18"/>
              </w:rPr>
            </w:pPr>
            <w:r>
              <w:rPr>
                <w:rFonts w:hint="eastAsia" w:ascii="宋体" w:hAnsi="宋体" w:cs="宋体"/>
                <w:color w:val="000000"/>
                <w:kern w:val="0"/>
                <w:sz w:val="18"/>
                <w:szCs w:val="18"/>
              </w:rPr>
              <w:t>支持患者基本信息手工建档；</w:t>
            </w:r>
            <w:r>
              <w:rPr>
                <w:rFonts w:hint="eastAsia" w:ascii="宋体" w:hAnsi="宋体" w:cs="宋体"/>
                <w:color w:val="FF0000"/>
                <w:kern w:val="0"/>
                <w:sz w:val="18"/>
                <w:szCs w:val="18"/>
              </w:rPr>
              <w:br w:type="textWrapping"/>
            </w:r>
            <w:r>
              <w:rPr>
                <w:rFonts w:hint="eastAsia" w:ascii="宋体" w:hAnsi="宋体" w:cs="宋体"/>
                <w:color w:val="000000"/>
                <w:kern w:val="0"/>
                <w:sz w:val="18"/>
                <w:szCs w:val="18"/>
              </w:rPr>
              <w:t>支持患者门诊建档和复诊建档；</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支持患者基本信息和门诊记录的编辑和删除；</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支持按门诊号、患者姓名和门诊日期查询患者档案。</w:t>
            </w:r>
          </w:p>
        </w:tc>
      </w:tr>
      <w:tr>
        <w:tblPrEx>
          <w:tblCellMar>
            <w:top w:w="0" w:type="dxa"/>
            <w:left w:w="108" w:type="dxa"/>
            <w:bottom w:w="0" w:type="dxa"/>
            <w:right w:w="108" w:type="dxa"/>
          </w:tblCellMar>
        </w:tblPrEx>
        <w:trPr>
          <w:trHeight w:val="960" w:hRule="atLeast"/>
        </w:trPr>
        <w:tc>
          <w:tcPr>
            <w:tcW w:w="993" w:type="dxa"/>
            <w:vMerge w:val="restart"/>
            <w:tcBorders>
              <w:top w:val="nil"/>
              <w:left w:val="single" w:color="auto" w:sz="8" w:space="0"/>
              <w:bottom w:val="single" w:color="000000" w:sz="8" w:space="0"/>
              <w:right w:val="single" w:color="auto" w:sz="8" w:space="0"/>
            </w:tcBorders>
            <w:shd w:val="clear" w:color="auto" w:fill="auto"/>
            <w:noWrap/>
            <w:vAlign w:val="center"/>
          </w:tcPr>
          <w:p>
            <w:pPr>
              <w:ind w:firstLine="0" w:firstLineChars="0"/>
              <w:jc w:val="center"/>
              <w:rPr>
                <w:rFonts w:hint="eastAsia" w:ascii="宋体" w:hAnsi="宋体" w:cs="宋体"/>
                <w:color w:val="000000"/>
                <w:kern w:val="0"/>
                <w:sz w:val="18"/>
                <w:szCs w:val="18"/>
              </w:rPr>
            </w:pPr>
            <w:r>
              <w:rPr>
                <w:rFonts w:hint="eastAsia" w:ascii="宋体" w:hAnsi="宋体" w:cs="宋体"/>
                <w:color w:val="000000"/>
                <w:kern w:val="0"/>
                <w:sz w:val="18"/>
                <w:szCs w:val="18"/>
              </w:rPr>
              <w:t>营养评估</w:t>
            </w:r>
          </w:p>
        </w:tc>
        <w:tc>
          <w:tcPr>
            <w:tcW w:w="992" w:type="dxa"/>
            <w:vMerge w:val="restart"/>
            <w:tcBorders>
              <w:top w:val="nil"/>
              <w:left w:val="nil"/>
              <w:bottom w:val="nil"/>
              <w:right w:val="single" w:color="auto" w:sz="8" w:space="0"/>
            </w:tcBorders>
            <w:shd w:val="clear" w:color="auto" w:fill="auto"/>
            <w:noWrap w:val="0"/>
            <w:vAlign w:val="center"/>
          </w:tcPr>
          <w:p>
            <w:pPr>
              <w:ind w:firstLine="0" w:firstLineChars="0"/>
              <w:jc w:val="center"/>
              <w:rPr>
                <w:rFonts w:hint="eastAsia" w:ascii="宋体" w:hAnsi="宋体" w:cs="宋体"/>
                <w:color w:val="000000"/>
                <w:kern w:val="0"/>
                <w:sz w:val="18"/>
                <w:szCs w:val="18"/>
              </w:rPr>
            </w:pPr>
            <w:r>
              <w:rPr>
                <w:rFonts w:hint="eastAsia" w:ascii="宋体" w:hAnsi="宋体" w:cs="宋体"/>
                <w:color w:val="000000"/>
                <w:kern w:val="0"/>
                <w:sz w:val="18"/>
                <w:szCs w:val="18"/>
              </w:rPr>
              <w:t>体格检查</w:t>
            </w:r>
          </w:p>
        </w:tc>
        <w:tc>
          <w:tcPr>
            <w:tcW w:w="6946" w:type="dxa"/>
            <w:tcBorders>
              <w:top w:val="nil"/>
              <w:left w:val="nil"/>
              <w:bottom w:val="nil"/>
              <w:right w:val="single" w:color="auto" w:sz="4" w:space="0"/>
            </w:tcBorders>
            <w:shd w:val="clear" w:color="auto" w:fill="auto"/>
            <w:noWrap w:val="0"/>
            <w:vAlign w:val="center"/>
          </w:tcPr>
          <w:p>
            <w:pPr>
              <w:ind w:firstLine="0" w:firstLineChars="0"/>
              <w:rPr>
                <w:rFonts w:hint="eastAsia" w:ascii="宋体" w:hAnsi="宋体" w:cs="宋体"/>
                <w:color w:val="000000"/>
                <w:kern w:val="0"/>
                <w:sz w:val="18"/>
                <w:szCs w:val="18"/>
              </w:rPr>
            </w:pPr>
            <w:r>
              <w:rPr>
                <w:rFonts w:hint="eastAsia" w:ascii="宋体" w:hAnsi="宋体" w:cs="宋体"/>
                <w:color w:val="000000"/>
                <w:kern w:val="0"/>
                <w:sz w:val="18"/>
                <w:szCs w:val="18"/>
              </w:rPr>
              <w:t>儿童体格相关项目包含：身高、体重、BMI（自动计算）、头围、上臂围、腰围、臀围、腰臀比（自动计算）、血压、黑棘皮征、阴茎指数、睾丸容积、B超、综合评价；系统自动生成身高评价、体重评价、身高别体重评价、BMI评价、头围评价、上臂围评价等。</w:t>
            </w:r>
          </w:p>
        </w:tc>
      </w:tr>
      <w:tr>
        <w:tblPrEx>
          <w:tblCellMar>
            <w:top w:w="0" w:type="dxa"/>
            <w:left w:w="108" w:type="dxa"/>
            <w:bottom w:w="0" w:type="dxa"/>
            <w:right w:w="108" w:type="dxa"/>
          </w:tblCellMar>
        </w:tblPrEx>
        <w:trPr>
          <w:trHeight w:val="640" w:hRule="atLeast"/>
        </w:trPr>
        <w:tc>
          <w:tcPr>
            <w:tcW w:w="993" w:type="dxa"/>
            <w:vMerge w:val="continue"/>
            <w:tcBorders>
              <w:top w:val="nil"/>
              <w:left w:val="single" w:color="auto" w:sz="8" w:space="0"/>
              <w:bottom w:val="single" w:color="000000" w:sz="8" w:space="0"/>
              <w:right w:val="single" w:color="auto" w:sz="8" w:space="0"/>
            </w:tcBorders>
            <w:shd w:val="clear" w:color="auto" w:fill="auto"/>
            <w:noWrap w:val="0"/>
            <w:vAlign w:val="center"/>
          </w:tcPr>
          <w:p>
            <w:pPr>
              <w:ind w:firstLine="0" w:firstLineChars="0"/>
              <w:jc w:val="left"/>
              <w:rPr>
                <w:rFonts w:ascii="宋体" w:hAnsi="宋体" w:cs="宋体"/>
                <w:color w:val="000000"/>
                <w:kern w:val="0"/>
                <w:sz w:val="18"/>
                <w:szCs w:val="18"/>
              </w:rPr>
            </w:pPr>
          </w:p>
        </w:tc>
        <w:tc>
          <w:tcPr>
            <w:tcW w:w="992" w:type="dxa"/>
            <w:vMerge w:val="continue"/>
            <w:tcBorders>
              <w:top w:val="nil"/>
              <w:left w:val="nil"/>
              <w:bottom w:val="nil"/>
              <w:right w:val="single" w:color="auto" w:sz="8" w:space="0"/>
            </w:tcBorders>
            <w:shd w:val="clear" w:color="auto" w:fill="auto"/>
            <w:noWrap w:val="0"/>
            <w:vAlign w:val="center"/>
          </w:tcPr>
          <w:p>
            <w:pPr>
              <w:ind w:firstLine="0" w:firstLineChars="0"/>
              <w:jc w:val="left"/>
              <w:rPr>
                <w:rFonts w:ascii="宋体" w:hAnsi="宋体" w:cs="宋体"/>
                <w:color w:val="000000"/>
                <w:kern w:val="0"/>
                <w:sz w:val="18"/>
                <w:szCs w:val="18"/>
              </w:rPr>
            </w:pPr>
          </w:p>
        </w:tc>
        <w:tc>
          <w:tcPr>
            <w:tcW w:w="6946" w:type="dxa"/>
            <w:tcBorders>
              <w:top w:val="nil"/>
              <w:left w:val="nil"/>
              <w:bottom w:val="nil"/>
              <w:right w:val="single" w:color="auto" w:sz="4" w:space="0"/>
            </w:tcBorders>
            <w:shd w:val="clear" w:color="auto" w:fill="auto"/>
            <w:noWrap w:val="0"/>
            <w:vAlign w:val="center"/>
          </w:tcPr>
          <w:p>
            <w:pPr>
              <w:ind w:firstLine="0" w:firstLineChars="0"/>
              <w:rPr>
                <w:rFonts w:hint="eastAsia" w:ascii="宋体" w:hAnsi="宋体" w:cs="宋体"/>
                <w:color w:val="000000"/>
                <w:kern w:val="0"/>
                <w:sz w:val="18"/>
                <w:szCs w:val="18"/>
              </w:rPr>
            </w:pPr>
            <w:r>
              <w:rPr>
                <w:rFonts w:hint="eastAsia" w:ascii="宋体" w:hAnsi="宋体" w:cs="宋体"/>
                <w:color w:val="000000"/>
                <w:kern w:val="0"/>
                <w:sz w:val="18"/>
                <w:szCs w:val="18"/>
              </w:rPr>
              <w:t>支持生成儿童生长发育曲线图（WHO2006和国标），展示儿童历次体格变化趋势，方便营养医师跟踪观察；图表支持打印。</w:t>
            </w:r>
          </w:p>
        </w:tc>
      </w:tr>
      <w:tr>
        <w:tblPrEx>
          <w:tblCellMar>
            <w:top w:w="0" w:type="dxa"/>
            <w:left w:w="108" w:type="dxa"/>
            <w:bottom w:w="0" w:type="dxa"/>
            <w:right w:w="108" w:type="dxa"/>
          </w:tblCellMar>
        </w:tblPrEx>
        <w:trPr>
          <w:trHeight w:val="340" w:hRule="atLeast"/>
        </w:trPr>
        <w:tc>
          <w:tcPr>
            <w:tcW w:w="993" w:type="dxa"/>
            <w:vMerge w:val="continue"/>
            <w:tcBorders>
              <w:top w:val="nil"/>
              <w:left w:val="single" w:color="auto" w:sz="8" w:space="0"/>
              <w:bottom w:val="single" w:color="000000" w:sz="8" w:space="0"/>
              <w:right w:val="single" w:color="auto" w:sz="8" w:space="0"/>
            </w:tcBorders>
            <w:shd w:val="clear" w:color="auto" w:fill="auto"/>
            <w:noWrap w:val="0"/>
            <w:vAlign w:val="center"/>
          </w:tcPr>
          <w:p>
            <w:pPr>
              <w:ind w:firstLine="0" w:firstLineChars="0"/>
              <w:jc w:val="left"/>
              <w:rPr>
                <w:rFonts w:ascii="宋体" w:hAnsi="宋体" w:cs="宋体"/>
                <w:color w:val="000000"/>
                <w:kern w:val="0"/>
                <w:sz w:val="18"/>
                <w:szCs w:val="18"/>
              </w:rPr>
            </w:pPr>
          </w:p>
        </w:tc>
        <w:tc>
          <w:tcPr>
            <w:tcW w:w="992" w:type="dxa"/>
            <w:vMerge w:val="continue"/>
            <w:tcBorders>
              <w:top w:val="nil"/>
              <w:left w:val="nil"/>
              <w:bottom w:val="nil"/>
              <w:right w:val="single" w:color="auto" w:sz="8" w:space="0"/>
            </w:tcBorders>
            <w:shd w:val="clear" w:color="auto" w:fill="auto"/>
            <w:noWrap w:val="0"/>
            <w:vAlign w:val="center"/>
          </w:tcPr>
          <w:p>
            <w:pPr>
              <w:ind w:firstLine="0" w:firstLineChars="0"/>
              <w:jc w:val="left"/>
              <w:rPr>
                <w:rFonts w:ascii="宋体" w:hAnsi="宋体" w:cs="宋体"/>
                <w:color w:val="000000"/>
                <w:kern w:val="0"/>
                <w:sz w:val="18"/>
                <w:szCs w:val="18"/>
              </w:rPr>
            </w:pPr>
          </w:p>
        </w:tc>
        <w:tc>
          <w:tcPr>
            <w:tcW w:w="6946" w:type="dxa"/>
            <w:tcBorders>
              <w:top w:val="nil"/>
              <w:left w:val="nil"/>
              <w:bottom w:val="single" w:color="auto" w:sz="8" w:space="0"/>
              <w:right w:val="single" w:color="auto" w:sz="4" w:space="0"/>
            </w:tcBorders>
            <w:shd w:val="clear" w:color="auto" w:fill="auto"/>
            <w:noWrap w:val="0"/>
            <w:vAlign w:val="center"/>
          </w:tcPr>
          <w:p>
            <w:pPr>
              <w:ind w:firstLine="0" w:firstLineChars="0"/>
              <w:rPr>
                <w:rFonts w:hint="eastAsia" w:ascii="宋体" w:hAnsi="宋体" w:cs="宋体"/>
                <w:color w:val="000000"/>
                <w:kern w:val="0"/>
                <w:sz w:val="18"/>
                <w:szCs w:val="18"/>
              </w:rPr>
            </w:pPr>
            <w:r>
              <w:rPr>
                <w:rFonts w:hint="eastAsia" w:ascii="宋体" w:hAnsi="宋体" w:cs="宋体"/>
                <w:color w:val="000000"/>
                <w:kern w:val="0"/>
                <w:sz w:val="18"/>
                <w:szCs w:val="18"/>
              </w:rPr>
              <w:t>支持生成体格检查报告。</w:t>
            </w:r>
          </w:p>
        </w:tc>
      </w:tr>
      <w:tr>
        <w:tblPrEx>
          <w:tblCellMar>
            <w:top w:w="0" w:type="dxa"/>
            <w:left w:w="108" w:type="dxa"/>
            <w:bottom w:w="0" w:type="dxa"/>
            <w:right w:w="108" w:type="dxa"/>
          </w:tblCellMar>
        </w:tblPrEx>
        <w:trPr>
          <w:trHeight w:val="640" w:hRule="atLeast"/>
        </w:trPr>
        <w:tc>
          <w:tcPr>
            <w:tcW w:w="993" w:type="dxa"/>
            <w:vMerge w:val="continue"/>
            <w:tcBorders>
              <w:top w:val="nil"/>
              <w:left w:val="single" w:color="auto" w:sz="8" w:space="0"/>
              <w:bottom w:val="single" w:color="000000" w:sz="8" w:space="0"/>
              <w:right w:val="single" w:color="auto" w:sz="8" w:space="0"/>
            </w:tcBorders>
            <w:shd w:val="clear" w:color="auto" w:fill="auto"/>
            <w:noWrap w:val="0"/>
            <w:vAlign w:val="center"/>
          </w:tcPr>
          <w:p>
            <w:pPr>
              <w:ind w:firstLine="0" w:firstLineChars="0"/>
              <w:jc w:val="left"/>
              <w:rPr>
                <w:rFonts w:ascii="宋体" w:hAnsi="宋体" w:cs="宋体"/>
                <w:color w:val="000000"/>
                <w:kern w:val="0"/>
                <w:sz w:val="18"/>
                <w:szCs w:val="18"/>
              </w:rPr>
            </w:pPr>
          </w:p>
        </w:tc>
        <w:tc>
          <w:tcPr>
            <w:tcW w:w="992" w:type="dxa"/>
            <w:vMerge w:val="restart"/>
            <w:tcBorders>
              <w:top w:val="single" w:color="auto" w:sz="8" w:space="0"/>
              <w:left w:val="nil"/>
              <w:bottom w:val="single" w:color="000000" w:sz="8" w:space="0"/>
              <w:right w:val="single" w:color="auto" w:sz="8" w:space="0"/>
            </w:tcBorders>
            <w:shd w:val="clear" w:color="auto" w:fill="auto"/>
            <w:noWrap w:val="0"/>
            <w:vAlign w:val="center"/>
          </w:tcPr>
          <w:p>
            <w:pPr>
              <w:ind w:firstLine="0" w:firstLineChars="0"/>
              <w:jc w:val="center"/>
              <w:rPr>
                <w:rFonts w:hint="eastAsia" w:ascii="宋体" w:hAnsi="宋体" w:cs="宋体"/>
                <w:color w:val="000000"/>
                <w:kern w:val="0"/>
                <w:sz w:val="18"/>
                <w:szCs w:val="18"/>
              </w:rPr>
            </w:pPr>
            <w:r>
              <w:rPr>
                <w:rFonts w:hint="eastAsia" w:ascii="宋体" w:hAnsi="宋体" w:cs="宋体"/>
                <w:color w:val="000000"/>
                <w:kern w:val="0"/>
                <w:sz w:val="18"/>
                <w:szCs w:val="18"/>
              </w:rPr>
              <w:t>生化评估</w:t>
            </w:r>
          </w:p>
        </w:tc>
        <w:tc>
          <w:tcPr>
            <w:tcW w:w="6946" w:type="dxa"/>
            <w:tcBorders>
              <w:top w:val="single" w:color="auto" w:sz="8" w:space="0"/>
              <w:left w:val="nil"/>
              <w:right w:val="single" w:color="auto" w:sz="8" w:space="0"/>
            </w:tcBorders>
            <w:shd w:val="clear" w:color="auto" w:fill="auto"/>
            <w:noWrap w:val="0"/>
            <w:vAlign w:val="center"/>
          </w:tcPr>
          <w:p>
            <w:pPr>
              <w:ind w:firstLine="0" w:firstLineChars="0"/>
              <w:rPr>
                <w:rFonts w:hint="eastAsia" w:ascii="宋体" w:hAnsi="宋体" w:cs="宋体"/>
                <w:color w:val="000000"/>
                <w:kern w:val="0"/>
                <w:sz w:val="18"/>
                <w:szCs w:val="18"/>
              </w:rPr>
            </w:pPr>
            <w:r>
              <w:rPr>
                <w:rFonts w:hint="eastAsia" w:ascii="宋体" w:hAnsi="宋体" w:cs="宋体"/>
                <w:color w:val="000000"/>
                <w:kern w:val="0"/>
                <w:sz w:val="18"/>
                <w:szCs w:val="18"/>
              </w:rPr>
              <w:t>生化评估指标包含：血常规、电解质、血糖、血脂、肝功能、肾功能、凝血功能、维生素、淀粉酶、脂肪酶、乳糜定性、血沉、血氨、铁蛋白、24小时尿检、甲状腺功能、炎症因子、体液免疫、细胞免疫等。</w:t>
            </w:r>
          </w:p>
        </w:tc>
      </w:tr>
      <w:tr>
        <w:tblPrEx>
          <w:tblCellMar>
            <w:top w:w="0" w:type="dxa"/>
            <w:left w:w="108" w:type="dxa"/>
            <w:bottom w:w="0" w:type="dxa"/>
            <w:right w:w="108" w:type="dxa"/>
          </w:tblCellMar>
        </w:tblPrEx>
        <w:trPr>
          <w:trHeight w:val="320" w:hRule="atLeast"/>
        </w:trPr>
        <w:tc>
          <w:tcPr>
            <w:tcW w:w="993" w:type="dxa"/>
            <w:vMerge w:val="continue"/>
            <w:tcBorders>
              <w:top w:val="nil"/>
              <w:left w:val="single" w:color="auto" w:sz="8" w:space="0"/>
              <w:bottom w:val="single" w:color="000000" w:sz="8" w:space="0"/>
              <w:right w:val="single" w:color="auto" w:sz="8" w:space="0"/>
            </w:tcBorders>
            <w:shd w:val="clear" w:color="auto" w:fill="auto"/>
            <w:noWrap w:val="0"/>
            <w:vAlign w:val="center"/>
          </w:tcPr>
          <w:p>
            <w:pPr>
              <w:ind w:firstLine="0" w:firstLineChars="0"/>
              <w:jc w:val="left"/>
              <w:rPr>
                <w:rFonts w:ascii="宋体" w:hAnsi="宋体" w:cs="宋体"/>
                <w:color w:val="000000"/>
                <w:kern w:val="0"/>
                <w:sz w:val="18"/>
                <w:szCs w:val="18"/>
              </w:rPr>
            </w:pPr>
          </w:p>
        </w:tc>
        <w:tc>
          <w:tcPr>
            <w:tcW w:w="992" w:type="dxa"/>
            <w:vMerge w:val="continue"/>
            <w:tcBorders>
              <w:top w:val="single" w:color="auto" w:sz="8" w:space="0"/>
              <w:left w:val="nil"/>
              <w:bottom w:val="single" w:color="000000" w:sz="8" w:space="0"/>
              <w:right w:val="single" w:color="auto" w:sz="8" w:space="0"/>
            </w:tcBorders>
            <w:shd w:val="clear" w:color="auto" w:fill="auto"/>
            <w:noWrap w:val="0"/>
            <w:vAlign w:val="center"/>
          </w:tcPr>
          <w:p>
            <w:pPr>
              <w:ind w:firstLine="0" w:firstLineChars="0"/>
              <w:jc w:val="left"/>
              <w:rPr>
                <w:rFonts w:ascii="宋体" w:hAnsi="宋体" w:cs="宋体"/>
                <w:color w:val="000000"/>
                <w:kern w:val="0"/>
                <w:sz w:val="18"/>
                <w:szCs w:val="18"/>
              </w:rPr>
            </w:pPr>
          </w:p>
        </w:tc>
        <w:tc>
          <w:tcPr>
            <w:tcW w:w="6946" w:type="dxa"/>
            <w:tcBorders>
              <w:top w:val="nil"/>
              <w:left w:val="nil"/>
              <w:bottom w:val="nil"/>
              <w:right w:val="single" w:color="auto" w:sz="4" w:space="0"/>
            </w:tcBorders>
            <w:shd w:val="clear" w:color="auto" w:fill="auto"/>
            <w:noWrap w:val="0"/>
            <w:vAlign w:val="center"/>
          </w:tcPr>
          <w:p>
            <w:pPr>
              <w:ind w:firstLine="0" w:firstLineChars="0"/>
              <w:rPr>
                <w:rFonts w:hint="eastAsia" w:ascii="宋体" w:hAnsi="宋体" w:cs="宋体"/>
                <w:color w:val="000000"/>
                <w:kern w:val="0"/>
                <w:sz w:val="18"/>
                <w:szCs w:val="18"/>
              </w:rPr>
            </w:pPr>
            <w:r>
              <w:rPr>
                <w:rFonts w:hint="eastAsia" w:ascii="宋体" w:hAnsi="宋体" w:cs="宋体"/>
                <w:color w:val="000000"/>
                <w:kern w:val="0"/>
                <w:sz w:val="18"/>
                <w:szCs w:val="18"/>
              </w:rPr>
              <w:t>支持手动添加生化检查指标。</w:t>
            </w:r>
          </w:p>
        </w:tc>
      </w:tr>
      <w:tr>
        <w:tblPrEx>
          <w:tblCellMar>
            <w:top w:w="0" w:type="dxa"/>
            <w:left w:w="108" w:type="dxa"/>
            <w:bottom w:w="0" w:type="dxa"/>
            <w:right w:w="108" w:type="dxa"/>
          </w:tblCellMar>
        </w:tblPrEx>
        <w:trPr>
          <w:trHeight w:val="340" w:hRule="atLeast"/>
        </w:trPr>
        <w:tc>
          <w:tcPr>
            <w:tcW w:w="993" w:type="dxa"/>
            <w:vMerge w:val="continue"/>
            <w:tcBorders>
              <w:top w:val="nil"/>
              <w:left w:val="single" w:color="auto" w:sz="8" w:space="0"/>
              <w:bottom w:val="single" w:color="000000" w:sz="8" w:space="0"/>
              <w:right w:val="single" w:color="auto" w:sz="8" w:space="0"/>
            </w:tcBorders>
            <w:shd w:val="clear" w:color="auto" w:fill="auto"/>
            <w:noWrap w:val="0"/>
            <w:vAlign w:val="center"/>
          </w:tcPr>
          <w:p>
            <w:pPr>
              <w:ind w:firstLine="0" w:firstLineChars="0"/>
              <w:jc w:val="left"/>
              <w:rPr>
                <w:rFonts w:ascii="宋体" w:hAnsi="宋体" w:cs="宋体"/>
                <w:color w:val="000000"/>
                <w:kern w:val="0"/>
                <w:sz w:val="18"/>
                <w:szCs w:val="18"/>
              </w:rPr>
            </w:pPr>
          </w:p>
        </w:tc>
        <w:tc>
          <w:tcPr>
            <w:tcW w:w="992" w:type="dxa"/>
            <w:vMerge w:val="continue"/>
            <w:tcBorders>
              <w:top w:val="single" w:color="auto" w:sz="8" w:space="0"/>
              <w:left w:val="nil"/>
              <w:bottom w:val="single" w:color="000000" w:sz="8" w:space="0"/>
              <w:right w:val="single" w:color="auto" w:sz="8" w:space="0"/>
            </w:tcBorders>
            <w:shd w:val="clear" w:color="auto" w:fill="auto"/>
            <w:noWrap w:val="0"/>
            <w:vAlign w:val="center"/>
          </w:tcPr>
          <w:p>
            <w:pPr>
              <w:ind w:firstLine="0" w:firstLineChars="0"/>
              <w:jc w:val="left"/>
              <w:rPr>
                <w:rFonts w:ascii="宋体" w:hAnsi="宋体" w:cs="宋体"/>
                <w:color w:val="000000"/>
                <w:kern w:val="0"/>
                <w:sz w:val="18"/>
                <w:szCs w:val="18"/>
              </w:rPr>
            </w:pPr>
          </w:p>
        </w:tc>
        <w:tc>
          <w:tcPr>
            <w:tcW w:w="6946" w:type="dxa"/>
            <w:tcBorders>
              <w:top w:val="nil"/>
              <w:left w:val="nil"/>
              <w:bottom w:val="single" w:color="auto" w:sz="8" w:space="0"/>
              <w:right w:val="single" w:color="auto" w:sz="4" w:space="0"/>
            </w:tcBorders>
            <w:shd w:val="clear" w:color="auto" w:fill="auto"/>
            <w:noWrap w:val="0"/>
            <w:vAlign w:val="center"/>
          </w:tcPr>
          <w:p>
            <w:pPr>
              <w:ind w:firstLine="0" w:firstLineChars="0"/>
              <w:rPr>
                <w:rFonts w:hint="eastAsia" w:ascii="宋体" w:hAnsi="宋体" w:cs="宋体"/>
                <w:color w:val="000000"/>
                <w:kern w:val="0"/>
                <w:sz w:val="18"/>
                <w:szCs w:val="18"/>
              </w:rPr>
            </w:pPr>
            <w:r>
              <w:rPr>
                <w:rFonts w:hint="eastAsia" w:ascii="宋体" w:hAnsi="宋体" w:cs="宋体"/>
                <w:color w:val="000000"/>
                <w:kern w:val="0"/>
                <w:sz w:val="18"/>
                <w:szCs w:val="18"/>
              </w:rPr>
              <w:t>支持生成生化评估报告。</w:t>
            </w:r>
          </w:p>
        </w:tc>
      </w:tr>
      <w:tr>
        <w:tblPrEx>
          <w:tblCellMar>
            <w:top w:w="0" w:type="dxa"/>
            <w:left w:w="108" w:type="dxa"/>
            <w:bottom w:w="0" w:type="dxa"/>
            <w:right w:w="108" w:type="dxa"/>
          </w:tblCellMar>
        </w:tblPrEx>
        <w:trPr>
          <w:trHeight w:val="640" w:hRule="atLeast"/>
        </w:trPr>
        <w:tc>
          <w:tcPr>
            <w:tcW w:w="993" w:type="dxa"/>
            <w:vMerge w:val="continue"/>
            <w:tcBorders>
              <w:top w:val="nil"/>
              <w:left w:val="single" w:color="auto" w:sz="8" w:space="0"/>
              <w:bottom w:val="single" w:color="000000" w:sz="8" w:space="0"/>
              <w:right w:val="single" w:color="auto" w:sz="8" w:space="0"/>
            </w:tcBorders>
            <w:shd w:val="clear" w:color="auto" w:fill="auto"/>
            <w:noWrap w:val="0"/>
            <w:vAlign w:val="center"/>
          </w:tcPr>
          <w:p>
            <w:pPr>
              <w:ind w:firstLine="0" w:firstLineChars="0"/>
              <w:jc w:val="left"/>
              <w:rPr>
                <w:rFonts w:ascii="宋体" w:hAnsi="宋体" w:cs="宋体"/>
                <w:color w:val="000000"/>
                <w:kern w:val="0"/>
                <w:sz w:val="18"/>
                <w:szCs w:val="18"/>
              </w:rPr>
            </w:pPr>
          </w:p>
        </w:tc>
        <w:tc>
          <w:tcPr>
            <w:tcW w:w="992" w:type="dxa"/>
            <w:vMerge w:val="restart"/>
            <w:tcBorders>
              <w:top w:val="nil"/>
              <w:left w:val="single" w:color="auto" w:sz="8" w:space="0"/>
              <w:bottom w:val="single" w:color="000000" w:sz="8" w:space="0"/>
              <w:right w:val="single" w:color="auto" w:sz="8" w:space="0"/>
            </w:tcBorders>
            <w:shd w:val="clear" w:color="auto" w:fill="auto"/>
            <w:noWrap w:val="0"/>
            <w:vAlign w:val="center"/>
          </w:tcPr>
          <w:p>
            <w:pPr>
              <w:ind w:firstLine="0" w:firstLineChars="0"/>
              <w:jc w:val="center"/>
              <w:rPr>
                <w:rFonts w:hint="eastAsia" w:ascii="宋体" w:hAnsi="宋体" w:cs="宋体"/>
                <w:color w:val="000000"/>
                <w:kern w:val="0"/>
                <w:sz w:val="18"/>
                <w:szCs w:val="18"/>
              </w:rPr>
            </w:pPr>
            <w:r>
              <w:rPr>
                <w:rFonts w:hint="eastAsia" w:ascii="宋体" w:hAnsi="宋体" w:cs="宋体"/>
                <w:color w:val="000000"/>
                <w:kern w:val="0"/>
                <w:sz w:val="18"/>
                <w:szCs w:val="18"/>
              </w:rPr>
              <w:t>营养素设置</w:t>
            </w:r>
          </w:p>
        </w:tc>
        <w:tc>
          <w:tcPr>
            <w:tcW w:w="6946" w:type="dxa"/>
            <w:tcBorders>
              <w:top w:val="nil"/>
              <w:left w:val="nil"/>
              <w:bottom w:val="nil"/>
              <w:right w:val="single" w:color="auto" w:sz="8" w:space="0"/>
            </w:tcBorders>
            <w:shd w:val="clear" w:color="auto" w:fill="auto"/>
            <w:noWrap w:val="0"/>
            <w:vAlign w:val="center"/>
          </w:tcPr>
          <w:p>
            <w:pPr>
              <w:ind w:firstLine="0" w:firstLineChars="0"/>
              <w:rPr>
                <w:rFonts w:hint="eastAsia" w:ascii="宋体" w:hAnsi="宋体" w:cs="宋体"/>
                <w:color w:val="000000"/>
                <w:kern w:val="0"/>
                <w:sz w:val="18"/>
                <w:szCs w:val="18"/>
              </w:rPr>
            </w:pPr>
            <w:r>
              <w:rPr>
                <w:rFonts w:hint="eastAsia" w:ascii="宋体" w:hAnsi="宋体" w:cs="宋体"/>
                <w:color w:val="000000"/>
                <w:kern w:val="0"/>
                <w:sz w:val="18"/>
                <w:szCs w:val="18"/>
              </w:rPr>
              <w:t>可按患者个体情况，依据中国居民膳食营养素参考摄入量、Harris-Benedict(HB)公式、Schofield法、WHO方程式四种方法自动生成全日营养素摄入推荐量（能量、三大营养素、膳食纤维、维生素和矿物质）。</w:t>
            </w:r>
          </w:p>
        </w:tc>
      </w:tr>
      <w:tr>
        <w:tblPrEx>
          <w:tblCellMar>
            <w:top w:w="0" w:type="dxa"/>
            <w:left w:w="108" w:type="dxa"/>
            <w:bottom w:w="0" w:type="dxa"/>
            <w:right w:w="108" w:type="dxa"/>
          </w:tblCellMar>
        </w:tblPrEx>
        <w:trPr>
          <w:trHeight w:val="320" w:hRule="atLeast"/>
        </w:trPr>
        <w:tc>
          <w:tcPr>
            <w:tcW w:w="993" w:type="dxa"/>
            <w:vMerge w:val="continue"/>
            <w:tcBorders>
              <w:top w:val="nil"/>
              <w:left w:val="single" w:color="auto" w:sz="8" w:space="0"/>
              <w:bottom w:val="single" w:color="000000" w:sz="8" w:space="0"/>
              <w:right w:val="single" w:color="auto" w:sz="8" w:space="0"/>
            </w:tcBorders>
            <w:shd w:val="clear" w:color="auto" w:fill="auto"/>
            <w:noWrap w:val="0"/>
            <w:vAlign w:val="center"/>
          </w:tcPr>
          <w:p>
            <w:pPr>
              <w:ind w:firstLine="0" w:firstLineChars="0"/>
              <w:jc w:val="left"/>
              <w:rPr>
                <w:rFonts w:ascii="宋体" w:hAnsi="宋体" w:cs="宋体"/>
                <w:color w:val="000000"/>
                <w:kern w:val="0"/>
                <w:sz w:val="18"/>
                <w:szCs w:val="18"/>
              </w:rPr>
            </w:pPr>
          </w:p>
        </w:tc>
        <w:tc>
          <w:tcPr>
            <w:tcW w:w="992" w:type="dxa"/>
            <w:vMerge w:val="continue"/>
            <w:tcBorders>
              <w:top w:val="nil"/>
              <w:left w:val="single" w:color="auto" w:sz="8" w:space="0"/>
              <w:bottom w:val="single" w:color="000000" w:sz="8" w:space="0"/>
              <w:right w:val="single" w:color="auto" w:sz="8" w:space="0"/>
            </w:tcBorders>
            <w:shd w:val="clear" w:color="auto" w:fill="auto"/>
            <w:noWrap w:val="0"/>
            <w:vAlign w:val="center"/>
          </w:tcPr>
          <w:p>
            <w:pPr>
              <w:ind w:firstLine="0" w:firstLineChars="0"/>
              <w:jc w:val="left"/>
              <w:rPr>
                <w:rFonts w:ascii="宋体" w:hAnsi="宋体" w:cs="宋体"/>
                <w:color w:val="000000"/>
                <w:kern w:val="0"/>
                <w:sz w:val="18"/>
                <w:szCs w:val="18"/>
              </w:rPr>
            </w:pPr>
          </w:p>
        </w:tc>
        <w:tc>
          <w:tcPr>
            <w:tcW w:w="6946" w:type="dxa"/>
            <w:tcBorders>
              <w:top w:val="nil"/>
              <w:left w:val="nil"/>
              <w:bottom w:val="nil"/>
              <w:right w:val="single" w:color="auto" w:sz="8" w:space="0"/>
            </w:tcBorders>
            <w:shd w:val="clear" w:color="auto" w:fill="auto"/>
            <w:noWrap w:val="0"/>
            <w:vAlign w:val="center"/>
          </w:tcPr>
          <w:p>
            <w:pPr>
              <w:ind w:firstLine="0" w:firstLineChars="0"/>
              <w:rPr>
                <w:rFonts w:hint="eastAsia" w:ascii="宋体" w:hAnsi="宋体" w:cs="宋体"/>
                <w:color w:val="000000"/>
                <w:kern w:val="0"/>
                <w:sz w:val="18"/>
                <w:szCs w:val="18"/>
              </w:rPr>
            </w:pPr>
            <w:r>
              <w:rPr>
                <w:rFonts w:hint="eastAsia" w:ascii="宋体" w:hAnsi="宋体" w:cs="宋体"/>
                <w:color w:val="000000"/>
                <w:kern w:val="0"/>
                <w:sz w:val="18"/>
                <w:szCs w:val="18"/>
              </w:rPr>
              <w:t>支持根据患者个体情况个性化调整营养素推荐量。</w:t>
            </w:r>
          </w:p>
        </w:tc>
      </w:tr>
      <w:tr>
        <w:tblPrEx>
          <w:tblCellMar>
            <w:top w:w="0" w:type="dxa"/>
            <w:left w:w="108" w:type="dxa"/>
            <w:bottom w:w="0" w:type="dxa"/>
            <w:right w:w="108" w:type="dxa"/>
          </w:tblCellMar>
        </w:tblPrEx>
        <w:trPr>
          <w:trHeight w:val="340" w:hRule="atLeast"/>
        </w:trPr>
        <w:tc>
          <w:tcPr>
            <w:tcW w:w="993" w:type="dxa"/>
            <w:vMerge w:val="continue"/>
            <w:tcBorders>
              <w:top w:val="nil"/>
              <w:left w:val="single" w:color="auto" w:sz="8" w:space="0"/>
              <w:bottom w:val="single" w:color="000000" w:sz="8" w:space="0"/>
              <w:right w:val="single" w:color="auto" w:sz="8" w:space="0"/>
            </w:tcBorders>
            <w:shd w:val="clear" w:color="auto" w:fill="auto"/>
            <w:noWrap w:val="0"/>
            <w:vAlign w:val="center"/>
          </w:tcPr>
          <w:p>
            <w:pPr>
              <w:ind w:firstLine="0" w:firstLineChars="0"/>
              <w:jc w:val="left"/>
              <w:rPr>
                <w:rFonts w:ascii="宋体" w:hAnsi="宋体" w:cs="宋体"/>
                <w:color w:val="000000"/>
                <w:kern w:val="0"/>
                <w:sz w:val="18"/>
                <w:szCs w:val="18"/>
              </w:rPr>
            </w:pPr>
          </w:p>
        </w:tc>
        <w:tc>
          <w:tcPr>
            <w:tcW w:w="992" w:type="dxa"/>
            <w:vMerge w:val="continue"/>
            <w:tcBorders>
              <w:top w:val="nil"/>
              <w:left w:val="single" w:color="auto" w:sz="8" w:space="0"/>
              <w:bottom w:val="single" w:color="000000" w:sz="8" w:space="0"/>
              <w:right w:val="single" w:color="auto" w:sz="8" w:space="0"/>
            </w:tcBorders>
            <w:shd w:val="clear" w:color="auto" w:fill="auto"/>
            <w:noWrap w:val="0"/>
            <w:vAlign w:val="center"/>
          </w:tcPr>
          <w:p>
            <w:pPr>
              <w:ind w:firstLine="0" w:firstLineChars="0"/>
              <w:jc w:val="left"/>
              <w:rPr>
                <w:rFonts w:ascii="宋体" w:hAnsi="宋体" w:cs="宋体"/>
                <w:color w:val="000000"/>
                <w:kern w:val="0"/>
                <w:sz w:val="18"/>
                <w:szCs w:val="18"/>
              </w:rPr>
            </w:pPr>
          </w:p>
        </w:tc>
        <w:tc>
          <w:tcPr>
            <w:tcW w:w="6946" w:type="dxa"/>
            <w:tcBorders>
              <w:top w:val="nil"/>
              <w:left w:val="nil"/>
              <w:bottom w:val="single" w:color="auto" w:sz="4" w:space="0"/>
              <w:right w:val="single" w:color="auto" w:sz="8" w:space="0"/>
            </w:tcBorders>
            <w:shd w:val="clear" w:color="auto" w:fill="auto"/>
            <w:noWrap w:val="0"/>
            <w:vAlign w:val="center"/>
          </w:tcPr>
          <w:p>
            <w:pPr>
              <w:ind w:firstLine="0" w:firstLineChars="0"/>
              <w:rPr>
                <w:rFonts w:hint="eastAsia" w:ascii="宋体" w:hAnsi="宋体" w:cs="宋体"/>
                <w:color w:val="000000"/>
                <w:kern w:val="0"/>
                <w:sz w:val="18"/>
                <w:szCs w:val="18"/>
              </w:rPr>
            </w:pPr>
            <w:r>
              <w:rPr>
                <w:rFonts w:hint="eastAsia" w:ascii="宋体" w:hAnsi="宋体" w:cs="宋体"/>
                <w:color w:val="000000"/>
                <w:kern w:val="0"/>
                <w:sz w:val="18"/>
                <w:szCs w:val="18"/>
              </w:rPr>
              <w:t>支持复制过去已经制定的个性化营养素推荐量。</w:t>
            </w:r>
          </w:p>
        </w:tc>
      </w:tr>
      <w:tr>
        <w:tblPrEx>
          <w:tblCellMar>
            <w:top w:w="0" w:type="dxa"/>
            <w:left w:w="108" w:type="dxa"/>
            <w:bottom w:w="0" w:type="dxa"/>
            <w:right w:w="108" w:type="dxa"/>
          </w:tblCellMar>
        </w:tblPrEx>
        <w:trPr>
          <w:trHeight w:val="320" w:hRule="atLeast"/>
        </w:trPr>
        <w:tc>
          <w:tcPr>
            <w:tcW w:w="993" w:type="dxa"/>
            <w:vMerge w:val="continue"/>
            <w:tcBorders>
              <w:top w:val="nil"/>
              <w:left w:val="single" w:color="auto" w:sz="8" w:space="0"/>
              <w:bottom w:val="single" w:color="000000" w:sz="8" w:space="0"/>
              <w:right w:val="single" w:color="auto" w:sz="8" w:space="0"/>
            </w:tcBorders>
            <w:shd w:val="clear" w:color="auto" w:fill="auto"/>
            <w:noWrap w:val="0"/>
            <w:vAlign w:val="center"/>
          </w:tcPr>
          <w:p>
            <w:pPr>
              <w:ind w:firstLine="0" w:firstLineChars="0"/>
              <w:jc w:val="left"/>
              <w:rPr>
                <w:rFonts w:ascii="宋体" w:hAnsi="宋体" w:cs="宋体"/>
                <w:color w:val="000000"/>
                <w:kern w:val="0"/>
                <w:sz w:val="18"/>
                <w:szCs w:val="18"/>
              </w:rPr>
            </w:pPr>
          </w:p>
        </w:tc>
        <w:tc>
          <w:tcPr>
            <w:tcW w:w="992" w:type="dxa"/>
            <w:vMerge w:val="restart"/>
            <w:tcBorders>
              <w:top w:val="nil"/>
              <w:left w:val="nil"/>
              <w:bottom w:val="single" w:color="000000" w:sz="8" w:space="0"/>
              <w:right w:val="single" w:color="auto" w:sz="4" w:space="0"/>
            </w:tcBorders>
            <w:shd w:val="clear" w:color="auto" w:fill="auto"/>
            <w:noWrap w:val="0"/>
            <w:vAlign w:val="center"/>
          </w:tcPr>
          <w:p>
            <w:pPr>
              <w:ind w:firstLine="0" w:firstLineChars="0"/>
              <w:jc w:val="center"/>
              <w:rPr>
                <w:rFonts w:hint="eastAsia" w:ascii="宋体" w:hAnsi="宋体" w:cs="宋体"/>
                <w:color w:val="000000"/>
                <w:kern w:val="0"/>
                <w:sz w:val="18"/>
                <w:szCs w:val="18"/>
              </w:rPr>
            </w:pPr>
            <w:r>
              <w:rPr>
                <w:rFonts w:hint="eastAsia" w:ascii="宋体" w:hAnsi="宋体" w:cs="宋体"/>
                <w:color w:val="000000"/>
                <w:kern w:val="0"/>
                <w:sz w:val="18"/>
                <w:szCs w:val="18"/>
              </w:rPr>
              <w:t>膳食调查</w:t>
            </w:r>
          </w:p>
        </w:tc>
        <w:tc>
          <w:tcPr>
            <w:tcW w:w="694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ind w:firstLine="0" w:firstLineChars="0"/>
              <w:rPr>
                <w:rFonts w:hint="eastAsia" w:ascii="宋体" w:hAnsi="宋体" w:cs="宋体"/>
                <w:color w:val="000000"/>
                <w:kern w:val="0"/>
                <w:sz w:val="18"/>
                <w:szCs w:val="18"/>
              </w:rPr>
            </w:pPr>
            <w:r>
              <w:rPr>
                <w:rFonts w:hint="eastAsia" w:ascii="宋体" w:hAnsi="宋体" w:cs="宋体"/>
                <w:color w:val="000000"/>
                <w:kern w:val="0"/>
                <w:sz w:val="18"/>
                <w:szCs w:val="18"/>
              </w:rPr>
              <w:t>系统支持频度法、精确法两种膳食调查方法。</w:t>
            </w:r>
          </w:p>
        </w:tc>
      </w:tr>
      <w:tr>
        <w:tblPrEx>
          <w:tblCellMar>
            <w:top w:w="0" w:type="dxa"/>
            <w:left w:w="108" w:type="dxa"/>
            <w:bottom w:w="0" w:type="dxa"/>
            <w:right w:w="108" w:type="dxa"/>
          </w:tblCellMar>
        </w:tblPrEx>
        <w:trPr>
          <w:trHeight w:val="1280" w:hRule="atLeast"/>
        </w:trPr>
        <w:tc>
          <w:tcPr>
            <w:tcW w:w="993" w:type="dxa"/>
            <w:vMerge w:val="continue"/>
            <w:tcBorders>
              <w:top w:val="nil"/>
              <w:left w:val="single" w:color="auto" w:sz="8" w:space="0"/>
              <w:bottom w:val="single" w:color="000000" w:sz="8" w:space="0"/>
              <w:right w:val="single" w:color="auto" w:sz="8" w:space="0"/>
            </w:tcBorders>
            <w:shd w:val="clear" w:color="auto" w:fill="auto"/>
            <w:noWrap w:val="0"/>
            <w:vAlign w:val="center"/>
          </w:tcPr>
          <w:p>
            <w:pPr>
              <w:ind w:firstLine="0" w:firstLineChars="0"/>
              <w:jc w:val="left"/>
              <w:rPr>
                <w:rFonts w:ascii="宋体" w:hAnsi="宋体" w:cs="宋体"/>
                <w:color w:val="000000"/>
                <w:kern w:val="0"/>
                <w:sz w:val="18"/>
                <w:szCs w:val="18"/>
              </w:rPr>
            </w:pPr>
          </w:p>
        </w:tc>
        <w:tc>
          <w:tcPr>
            <w:tcW w:w="992" w:type="dxa"/>
            <w:vMerge w:val="continue"/>
            <w:tcBorders>
              <w:top w:val="nil"/>
              <w:left w:val="nil"/>
              <w:bottom w:val="single" w:color="000000" w:sz="8" w:space="0"/>
              <w:right w:val="single" w:color="auto" w:sz="4" w:space="0"/>
            </w:tcBorders>
            <w:shd w:val="clear" w:color="auto" w:fill="auto"/>
            <w:noWrap w:val="0"/>
            <w:vAlign w:val="center"/>
          </w:tcPr>
          <w:p>
            <w:pPr>
              <w:ind w:firstLine="0" w:firstLineChars="0"/>
              <w:jc w:val="left"/>
              <w:rPr>
                <w:rFonts w:ascii="宋体" w:hAnsi="宋体" w:cs="宋体"/>
                <w:color w:val="000000"/>
                <w:kern w:val="0"/>
                <w:sz w:val="18"/>
                <w:szCs w:val="18"/>
              </w:rPr>
            </w:pPr>
          </w:p>
        </w:tc>
        <w:tc>
          <w:tcPr>
            <w:tcW w:w="6946" w:type="dxa"/>
            <w:tcBorders>
              <w:top w:val="single" w:color="auto" w:sz="4" w:space="0"/>
              <w:left w:val="single" w:color="auto" w:sz="4" w:space="0"/>
              <w:bottom w:val="nil"/>
              <w:right w:val="single" w:color="auto" w:sz="4" w:space="0"/>
            </w:tcBorders>
            <w:shd w:val="clear" w:color="auto" w:fill="auto"/>
            <w:noWrap w:val="0"/>
            <w:vAlign w:val="center"/>
          </w:tcPr>
          <w:p>
            <w:pPr>
              <w:ind w:firstLine="0" w:firstLineChars="0"/>
              <w:rPr>
                <w:rFonts w:hint="eastAsia" w:ascii="宋体" w:hAnsi="宋体" w:cs="宋体"/>
                <w:color w:val="000000"/>
                <w:kern w:val="0"/>
                <w:sz w:val="18"/>
                <w:szCs w:val="18"/>
              </w:rPr>
            </w:pPr>
            <w:r>
              <w:rPr>
                <w:rFonts w:hint="eastAsia" w:ascii="宋体" w:hAnsi="宋体" w:cs="宋体"/>
                <w:color w:val="000000"/>
                <w:kern w:val="0"/>
                <w:sz w:val="18"/>
                <w:szCs w:val="18"/>
              </w:rPr>
              <w:t>根据患者一日或多日的饮食情况，选择对应餐次并在系统提供的食物库或菜谱库中录入对应食物种类和克重，系统自动计算患者平均每日所摄入的营养素（能量、三大营养素、维生素、矿物质、氨基酸、能量来源、脂肪来源、蛋白质来源）并与中国居民膳食营养素参考摄入量进行比对分析，自动将偏离值较大的营养素用不同颜色进行标记，方便营养医师查看；自动给出营养建议。</w:t>
            </w:r>
          </w:p>
        </w:tc>
      </w:tr>
      <w:tr>
        <w:tblPrEx>
          <w:tblCellMar>
            <w:top w:w="0" w:type="dxa"/>
            <w:left w:w="108" w:type="dxa"/>
            <w:bottom w:w="0" w:type="dxa"/>
            <w:right w:w="108" w:type="dxa"/>
          </w:tblCellMar>
        </w:tblPrEx>
        <w:trPr>
          <w:trHeight w:val="640" w:hRule="atLeast"/>
        </w:trPr>
        <w:tc>
          <w:tcPr>
            <w:tcW w:w="993" w:type="dxa"/>
            <w:vMerge w:val="continue"/>
            <w:tcBorders>
              <w:top w:val="nil"/>
              <w:left w:val="single" w:color="auto" w:sz="8" w:space="0"/>
              <w:bottom w:val="single" w:color="000000" w:sz="8" w:space="0"/>
              <w:right w:val="single" w:color="auto" w:sz="8" w:space="0"/>
            </w:tcBorders>
            <w:shd w:val="clear" w:color="auto" w:fill="auto"/>
            <w:noWrap w:val="0"/>
            <w:vAlign w:val="center"/>
          </w:tcPr>
          <w:p>
            <w:pPr>
              <w:ind w:firstLine="0" w:firstLineChars="0"/>
              <w:jc w:val="left"/>
              <w:rPr>
                <w:rFonts w:ascii="宋体" w:hAnsi="宋体" w:cs="宋体"/>
                <w:color w:val="000000"/>
                <w:kern w:val="0"/>
                <w:sz w:val="18"/>
                <w:szCs w:val="18"/>
              </w:rPr>
            </w:pPr>
          </w:p>
        </w:tc>
        <w:tc>
          <w:tcPr>
            <w:tcW w:w="992" w:type="dxa"/>
            <w:vMerge w:val="continue"/>
            <w:tcBorders>
              <w:top w:val="nil"/>
              <w:left w:val="nil"/>
              <w:bottom w:val="single" w:color="000000" w:sz="8" w:space="0"/>
              <w:right w:val="single" w:color="auto" w:sz="4" w:space="0"/>
            </w:tcBorders>
            <w:shd w:val="clear" w:color="auto" w:fill="auto"/>
            <w:noWrap w:val="0"/>
            <w:vAlign w:val="center"/>
          </w:tcPr>
          <w:p>
            <w:pPr>
              <w:ind w:firstLine="0" w:firstLineChars="0"/>
              <w:jc w:val="left"/>
              <w:rPr>
                <w:rFonts w:ascii="宋体" w:hAnsi="宋体" w:cs="宋体"/>
                <w:color w:val="000000"/>
                <w:kern w:val="0"/>
                <w:sz w:val="18"/>
                <w:szCs w:val="18"/>
              </w:rPr>
            </w:pPr>
          </w:p>
        </w:tc>
        <w:tc>
          <w:tcPr>
            <w:tcW w:w="6946" w:type="dxa"/>
            <w:tcBorders>
              <w:top w:val="nil"/>
              <w:left w:val="single" w:color="auto" w:sz="4" w:space="0"/>
              <w:bottom w:val="nil"/>
              <w:right w:val="single" w:color="auto" w:sz="4" w:space="0"/>
            </w:tcBorders>
            <w:shd w:val="clear" w:color="auto" w:fill="auto"/>
            <w:noWrap w:val="0"/>
            <w:vAlign w:val="center"/>
          </w:tcPr>
          <w:p>
            <w:pPr>
              <w:ind w:firstLine="0" w:firstLineChars="0"/>
              <w:rPr>
                <w:rFonts w:hint="eastAsia" w:ascii="宋体" w:hAnsi="宋体" w:cs="宋体"/>
                <w:color w:val="000000"/>
                <w:kern w:val="0"/>
                <w:sz w:val="18"/>
                <w:szCs w:val="18"/>
              </w:rPr>
            </w:pPr>
            <w:r>
              <w:rPr>
                <w:rFonts w:hint="eastAsia" w:ascii="宋体" w:hAnsi="宋体" w:cs="宋体"/>
                <w:color w:val="000000"/>
                <w:kern w:val="0"/>
                <w:sz w:val="18"/>
                <w:szCs w:val="18"/>
              </w:rPr>
              <w:t>系统内置中国食物成分表2002版、2004版、2009版和2018版；提供各类食物种类近2500余种；可自定义添加食物。</w:t>
            </w:r>
          </w:p>
        </w:tc>
      </w:tr>
      <w:tr>
        <w:tblPrEx>
          <w:tblCellMar>
            <w:top w:w="0" w:type="dxa"/>
            <w:left w:w="108" w:type="dxa"/>
            <w:bottom w:w="0" w:type="dxa"/>
            <w:right w:w="108" w:type="dxa"/>
          </w:tblCellMar>
        </w:tblPrEx>
        <w:trPr>
          <w:trHeight w:val="320" w:hRule="atLeast"/>
        </w:trPr>
        <w:tc>
          <w:tcPr>
            <w:tcW w:w="993" w:type="dxa"/>
            <w:vMerge w:val="continue"/>
            <w:tcBorders>
              <w:top w:val="nil"/>
              <w:left w:val="single" w:color="auto" w:sz="8" w:space="0"/>
              <w:bottom w:val="single" w:color="000000" w:sz="8" w:space="0"/>
              <w:right w:val="single" w:color="auto" w:sz="8" w:space="0"/>
            </w:tcBorders>
            <w:shd w:val="clear" w:color="auto" w:fill="auto"/>
            <w:noWrap w:val="0"/>
            <w:vAlign w:val="center"/>
          </w:tcPr>
          <w:p>
            <w:pPr>
              <w:ind w:firstLine="0" w:firstLineChars="0"/>
              <w:jc w:val="left"/>
              <w:rPr>
                <w:rFonts w:ascii="宋体" w:hAnsi="宋体" w:cs="宋体"/>
                <w:color w:val="000000"/>
                <w:kern w:val="0"/>
                <w:sz w:val="18"/>
                <w:szCs w:val="18"/>
              </w:rPr>
            </w:pPr>
          </w:p>
        </w:tc>
        <w:tc>
          <w:tcPr>
            <w:tcW w:w="992" w:type="dxa"/>
            <w:vMerge w:val="continue"/>
            <w:tcBorders>
              <w:top w:val="nil"/>
              <w:left w:val="nil"/>
              <w:bottom w:val="single" w:color="000000" w:sz="8" w:space="0"/>
              <w:right w:val="single" w:color="auto" w:sz="4" w:space="0"/>
            </w:tcBorders>
            <w:shd w:val="clear" w:color="auto" w:fill="auto"/>
            <w:noWrap w:val="0"/>
            <w:vAlign w:val="center"/>
          </w:tcPr>
          <w:p>
            <w:pPr>
              <w:ind w:firstLine="0" w:firstLineChars="0"/>
              <w:jc w:val="left"/>
              <w:rPr>
                <w:rFonts w:ascii="宋体" w:hAnsi="宋体" w:cs="宋体"/>
                <w:color w:val="000000"/>
                <w:kern w:val="0"/>
                <w:sz w:val="18"/>
                <w:szCs w:val="18"/>
              </w:rPr>
            </w:pPr>
          </w:p>
        </w:tc>
        <w:tc>
          <w:tcPr>
            <w:tcW w:w="6946" w:type="dxa"/>
            <w:tcBorders>
              <w:top w:val="nil"/>
              <w:left w:val="single" w:color="auto" w:sz="4" w:space="0"/>
              <w:bottom w:val="nil"/>
              <w:right w:val="single" w:color="auto" w:sz="4" w:space="0"/>
            </w:tcBorders>
            <w:shd w:val="clear" w:color="auto" w:fill="auto"/>
            <w:noWrap w:val="0"/>
            <w:vAlign w:val="center"/>
          </w:tcPr>
          <w:p>
            <w:pPr>
              <w:ind w:firstLine="0" w:firstLineChars="0"/>
              <w:rPr>
                <w:rFonts w:hint="eastAsia" w:ascii="宋体" w:hAnsi="宋体" w:cs="宋体"/>
                <w:color w:val="000000"/>
                <w:kern w:val="0"/>
                <w:sz w:val="18"/>
                <w:szCs w:val="18"/>
              </w:rPr>
            </w:pPr>
            <w:r>
              <w:rPr>
                <w:rFonts w:hint="eastAsia" w:ascii="宋体" w:hAnsi="宋体" w:cs="宋体"/>
                <w:color w:val="000000"/>
                <w:kern w:val="0"/>
                <w:sz w:val="18"/>
                <w:szCs w:val="18"/>
              </w:rPr>
              <w:t>系统内置菜谱库，提供8大菜系，近2000种菜谱；可自定义添加菜谱。</w:t>
            </w:r>
          </w:p>
        </w:tc>
      </w:tr>
      <w:tr>
        <w:tblPrEx>
          <w:tblCellMar>
            <w:top w:w="0" w:type="dxa"/>
            <w:left w:w="108" w:type="dxa"/>
            <w:bottom w:w="0" w:type="dxa"/>
            <w:right w:w="108" w:type="dxa"/>
          </w:tblCellMar>
        </w:tblPrEx>
        <w:trPr>
          <w:trHeight w:val="320" w:hRule="atLeast"/>
        </w:trPr>
        <w:tc>
          <w:tcPr>
            <w:tcW w:w="993" w:type="dxa"/>
            <w:vMerge w:val="continue"/>
            <w:tcBorders>
              <w:top w:val="nil"/>
              <w:left w:val="single" w:color="auto" w:sz="8" w:space="0"/>
              <w:bottom w:val="single" w:color="000000" w:sz="8" w:space="0"/>
              <w:right w:val="single" w:color="auto" w:sz="8" w:space="0"/>
            </w:tcBorders>
            <w:shd w:val="clear" w:color="auto" w:fill="auto"/>
            <w:noWrap w:val="0"/>
            <w:vAlign w:val="center"/>
          </w:tcPr>
          <w:p>
            <w:pPr>
              <w:ind w:firstLine="0" w:firstLineChars="0"/>
              <w:jc w:val="left"/>
              <w:rPr>
                <w:rFonts w:ascii="宋体" w:hAnsi="宋体" w:cs="宋体"/>
                <w:color w:val="000000"/>
                <w:kern w:val="0"/>
                <w:sz w:val="18"/>
                <w:szCs w:val="18"/>
              </w:rPr>
            </w:pPr>
          </w:p>
        </w:tc>
        <w:tc>
          <w:tcPr>
            <w:tcW w:w="992" w:type="dxa"/>
            <w:vMerge w:val="continue"/>
            <w:tcBorders>
              <w:top w:val="nil"/>
              <w:left w:val="nil"/>
              <w:bottom w:val="single" w:color="000000" w:sz="8" w:space="0"/>
              <w:right w:val="single" w:color="auto" w:sz="4" w:space="0"/>
            </w:tcBorders>
            <w:shd w:val="clear" w:color="auto" w:fill="auto"/>
            <w:noWrap w:val="0"/>
            <w:vAlign w:val="center"/>
          </w:tcPr>
          <w:p>
            <w:pPr>
              <w:ind w:firstLine="0" w:firstLineChars="0"/>
              <w:jc w:val="left"/>
              <w:rPr>
                <w:rFonts w:ascii="宋体" w:hAnsi="宋体" w:cs="宋体"/>
                <w:color w:val="000000"/>
                <w:kern w:val="0"/>
                <w:sz w:val="18"/>
                <w:szCs w:val="18"/>
              </w:rPr>
            </w:pPr>
          </w:p>
        </w:tc>
        <w:tc>
          <w:tcPr>
            <w:tcW w:w="6946" w:type="dxa"/>
            <w:tcBorders>
              <w:top w:val="nil"/>
              <w:left w:val="single" w:color="auto" w:sz="4" w:space="0"/>
              <w:bottom w:val="nil"/>
              <w:right w:val="single" w:color="auto" w:sz="4" w:space="0"/>
            </w:tcBorders>
            <w:shd w:val="clear" w:color="auto" w:fill="auto"/>
            <w:noWrap w:val="0"/>
            <w:vAlign w:val="center"/>
          </w:tcPr>
          <w:p>
            <w:pPr>
              <w:ind w:firstLine="0" w:firstLineChars="0"/>
              <w:rPr>
                <w:rFonts w:hint="eastAsia" w:ascii="宋体" w:hAnsi="宋体" w:cs="宋体"/>
                <w:color w:val="000000"/>
                <w:kern w:val="0"/>
                <w:sz w:val="18"/>
                <w:szCs w:val="18"/>
              </w:rPr>
            </w:pPr>
            <w:r>
              <w:rPr>
                <w:rFonts w:hint="eastAsia" w:ascii="宋体" w:hAnsi="宋体" w:cs="宋体"/>
                <w:color w:val="000000"/>
                <w:kern w:val="0"/>
                <w:sz w:val="18"/>
                <w:szCs w:val="18"/>
              </w:rPr>
              <w:t>食物库和菜谱库支持分类查找、关键字检索、助记码检索等多种检索方法。</w:t>
            </w:r>
          </w:p>
        </w:tc>
      </w:tr>
      <w:tr>
        <w:tblPrEx>
          <w:tblCellMar>
            <w:top w:w="0" w:type="dxa"/>
            <w:left w:w="108" w:type="dxa"/>
            <w:bottom w:w="0" w:type="dxa"/>
            <w:right w:w="108" w:type="dxa"/>
          </w:tblCellMar>
        </w:tblPrEx>
        <w:trPr>
          <w:trHeight w:val="340" w:hRule="atLeast"/>
        </w:trPr>
        <w:tc>
          <w:tcPr>
            <w:tcW w:w="993" w:type="dxa"/>
            <w:vMerge w:val="continue"/>
            <w:tcBorders>
              <w:top w:val="nil"/>
              <w:left w:val="single" w:color="auto" w:sz="8" w:space="0"/>
              <w:bottom w:val="single" w:color="000000" w:sz="8" w:space="0"/>
              <w:right w:val="single" w:color="auto" w:sz="8" w:space="0"/>
            </w:tcBorders>
            <w:shd w:val="clear" w:color="auto" w:fill="auto"/>
            <w:noWrap w:val="0"/>
            <w:vAlign w:val="center"/>
          </w:tcPr>
          <w:p>
            <w:pPr>
              <w:ind w:firstLine="0" w:firstLineChars="0"/>
              <w:jc w:val="left"/>
              <w:rPr>
                <w:rFonts w:ascii="宋体" w:hAnsi="宋体" w:cs="宋体"/>
                <w:color w:val="000000"/>
                <w:kern w:val="0"/>
                <w:sz w:val="18"/>
                <w:szCs w:val="18"/>
              </w:rPr>
            </w:pPr>
          </w:p>
        </w:tc>
        <w:tc>
          <w:tcPr>
            <w:tcW w:w="992" w:type="dxa"/>
            <w:vMerge w:val="continue"/>
            <w:tcBorders>
              <w:top w:val="nil"/>
              <w:left w:val="nil"/>
              <w:bottom w:val="single" w:color="000000" w:sz="8" w:space="0"/>
              <w:right w:val="single" w:color="auto" w:sz="4" w:space="0"/>
            </w:tcBorders>
            <w:shd w:val="clear" w:color="auto" w:fill="auto"/>
            <w:noWrap w:val="0"/>
            <w:vAlign w:val="center"/>
          </w:tcPr>
          <w:p>
            <w:pPr>
              <w:ind w:firstLine="0" w:firstLineChars="0"/>
              <w:jc w:val="left"/>
              <w:rPr>
                <w:rFonts w:ascii="宋体" w:hAnsi="宋体" w:cs="宋体"/>
                <w:color w:val="000000"/>
                <w:kern w:val="0"/>
                <w:sz w:val="18"/>
                <w:szCs w:val="18"/>
              </w:rPr>
            </w:pPr>
          </w:p>
        </w:tc>
        <w:tc>
          <w:tcPr>
            <w:tcW w:w="6946" w:type="dxa"/>
            <w:tcBorders>
              <w:top w:val="nil"/>
              <w:left w:val="single" w:color="auto" w:sz="4" w:space="0"/>
              <w:bottom w:val="single" w:color="auto" w:sz="4" w:space="0"/>
              <w:right w:val="single" w:color="auto" w:sz="4" w:space="0"/>
            </w:tcBorders>
            <w:shd w:val="clear" w:color="auto" w:fill="auto"/>
            <w:noWrap w:val="0"/>
            <w:vAlign w:val="center"/>
          </w:tcPr>
          <w:p>
            <w:pPr>
              <w:ind w:firstLine="0" w:firstLineChars="0"/>
              <w:rPr>
                <w:rFonts w:hint="eastAsia" w:ascii="宋体" w:hAnsi="宋体" w:cs="宋体"/>
                <w:color w:val="000000"/>
                <w:kern w:val="0"/>
                <w:sz w:val="18"/>
                <w:szCs w:val="18"/>
              </w:rPr>
            </w:pPr>
            <w:r>
              <w:rPr>
                <w:rFonts w:hint="eastAsia" w:ascii="宋体" w:hAnsi="宋体" w:cs="宋体"/>
                <w:color w:val="000000"/>
                <w:kern w:val="0"/>
                <w:sz w:val="18"/>
                <w:szCs w:val="18"/>
              </w:rPr>
              <w:t>支持生成膳食调查报告</w:t>
            </w:r>
          </w:p>
        </w:tc>
      </w:tr>
      <w:tr>
        <w:tblPrEx>
          <w:tblCellMar>
            <w:top w:w="0" w:type="dxa"/>
            <w:left w:w="108" w:type="dxa"/>
            <w:bottom w:w="0" w:type="dxa"/>
            <w:right w:w="108" w:type="dxa"/>
          </w:tblCellMar>
        </w:tblPrEx>
        <w:trPr>
          <w:trHeight w:val="640" w:hRule="atLeast"/>
        </w:trPr>
        <w:tc>
          <w:tcPr>
            <w:tcW w:w="993" w:type="dxa"/>
            <w:vMerge w:val="continue"/>
            <w:tcBorders>
              <w:top w:val="nil"/>
              <w:left w:val="single" w:color="auto" w:sz="8" w:space="0"/>
              <w:bottom w:val="single" w:color="000000" w:sz="8" w:space="0"/>
              <w:right w:val="single" w:color="auto" w:sz="8" w:space="0"/>
            </w:tcBorders>
            <w:shd w:val="clear" w:color="auto" w:fill="auto"/>
            <w:noWrap w:val="0"/>
            <w:vAlign w:val="center"/>
          </w:tcPr>
          <w:p>
            <w:pPr>
              <w:ind w:firstLine="0" w:firstLineChars="0"/>
              <w:jc w:val="left"/>
              <w:rPr>
                <w:rFonts w:ascii="宋体" w:hAnsi="宋体" w:cs="宋体"/>
                <w:color w:val="000000"/>
                <w:kern w:val="0"/>
                <w:sz w:val="18"/>
                <w:szCs w:val="18"/>
              </w:rPr>
            </w:pPr>
          </w:p>
        </w:tc>
        <w:tc>
          <w:tcPr>
            <w:tcW w:w="992" w:type="dxa"/>
            <w:vMerge w:val="restart"/>
            <w:tcBorders>
              <w:top w:val="nil"/>
              <w:left w:val="single" w:color="auto" w:sz="8" w:space="0"/>
              <w:bottom w:val="nil"/>
              <w:right w:val="single" w:color="auto" w:sz="8" w:space="0"/>
            </w:tcBorders>
            <w:shd w:val="clear" w:color="auto" w:fill="auto"/>
            <w:noWrap w:val="0"/>
            <w:vAlign w:val="center"/>
          </w:tcPr>
          <w:p>
            <w:pPr>
              <w:ind w:firstLine="0" w:firstLineChars="0"/>
              <w:jc w:val="center"/>
              <w:rPr>
                <w:rFonts w:hint="eastAsia" w:ascii="宋体" w:hAnsi="宋体" w:cs="宋体"/>
                <w:color w:val="000000"/>
                <w:kern w:val="0"/>
                <w:sz w:val="18"/>
                <w:szCs w:val="18"/>
              </w:rPr>
            </w:pPr>
            <w:r>
              <w:rPr>
                <w:rFonts w:hint="eastAsia" w:ascii="宋体" w:hAnsi="宋体" w:cs="宋体"/>
                <w:color w:val="000000"/>
                <w:kern w:val="0"/>
                <w:sz w:val="18"/>
                <w:szCs w:val="18"/>
              </w:rPr>
              <w:t>诊断与处理</w:t>
            </w:r>
          </w:p>
        </w:tc>
        <w:tc>
          <w:tcPr>
            <w:tcW w:w="6946" w:type="dxa"/>
            <w:tcBorders>
              <w:top w:val="single" w:color="auto" w:sz="4" w:space="0"/>
              <w:left w:val="nil"/>
              <w:bottom w:val="nil"/>
              <w:right w:val="single" w:color="auto" w:sz="8" w:space="0"/>
            </w:tcBorders>
            <w:shd w:val="clear" w:color="auto" w:fill="auto"/>
            <w:noWrap w:val="0"/>
            <w:vAlign w:val="center"/>
          </w:tcPr>
          <w:p>
            <w:pPr>
              <w:ind w:firstLine="0" w:firstLineChars="0"/>
              <w:rPr>
                <w:rFonts w:hint="eastAsia" w:ascii="宋体" w:hAnsi="宋体" w:cs="宋体"/>
                <w:color w:val="000000"/>
                <w:kern w:val="0"/>
                <w:sz w:val="18"/>
                <w:szCs w:val="18"/>
              </w:rPr>
            </w:pPr>
            <w:r>
              <w:rPr>
                <w:rFonts w:hint="eastAsia" w:ascii="宋体" w:hAnsi="宋体" w:cs="宋体"/>
                <w:color w:val="000000"/>
                <w:kern w:val="0"/>
                <w:sz w:val="18"/>
                <w:szCs w:val="18"/>
              </w:rPr>
              <w:t>根据体格检查和生化评估情况对儿童进行诊断（营养性疾病、传染性疾病、常见疾病）及处理方案制定；处理方案包含：用药情况、生活方式和营养建议。</w:t>
            </w:r>
          </w:p>
        </w:tc>
      </w:tr>
      <w:tr>
        <w:tblPrEx>
          <w:tblCellMar>
            <w:top w:w="0" w:type="dxa"/>
            <w:left w:w="108" w:type="dxa"/>
            <w:bottom w:w="0" w:type="dxa"/>
            <w:right w:w="108" w:type="dxa"/>
          </w:tblCellMar>
        </w:tblPrEx>
        <w:trPr>
          <w:trHeight w:val="320" w:hRule="atLeast"/>
        </w:trPr>
        <w:tc>
          <w:tcPr>
            <w:tcW w:w="993" w:type="dxa"/>
            <w:vMerge w:val="continue"/>
            <w:tcBorders>
              <w:top w:val="nil"/>
              <w:left w:val="single" w:color="auto" w:sz="8" w:space="0"/>
              <w:bottom w:val="single" w:color="000000" w:sz="8" w:space="0"/>
              <w:right w:val="single" w:color="auto" w:sz="8" w:space="0"/>
            </w:tcBorders>
            <w:shd w:val="clear" w:color="auto" w:fill="auto"/>
            <w:noWrap w:val="0"/>
            <w:vAlign w:val="center"/>
          </w:tcPr>
          <w:p>
            <w:pPr>
              <w:ind w:firstLine="0" w:firstLineChars="0"/>
              <w:jc w:val="left"/>
              <w:rPr>
                <w:rFonts w:ascii="宋体" w:hAnsi="宋体" w:cs="宋体"/>
                <w:color w:val="000000"/>
                <w:kern w:val="0"/>
                <w:sz w:val="18"/>
                <w:szCs w:val="18"/>
              </w:rPr>
            </w:pPr>
          </w:p>
        </w:tc>
        <w:tc>
          <w:tcPr>
            <w:tcW w:w="992" w:type="dxa"/>
            <w:vMerge w:val="continue"/>
            <w:tcBorders>
              <w:top w:val="nil"/>
              <w:left w:val="single" w:color="auto" w:sz="8" w:space="0"/>
              <w:bottom w:val="nil"/>
              <w:right w:val="single" w:color="auto" w:sz="8" w:space="0"/>
            </w:tcBorders>
            <w:shd w:val="clear" w:color="auto" w:fill="auto"/>
            <w:noWrap w:val="0"/>
            <w:vAlign w:val="center"/>
          </w:tcPr>
          <w:p>
            <w:pPr>
              <w:ind w:firstLine="0" w:firstLineChars="0"/>
              <w:jc w:val="left"/>
              <w:rPr>
                <w:rFonts w:ascii="宋体" w:hAnsi="宋体" w:cs="宋体"/>
                <w:color w:val="000000"/>
                <w:kern w:val="0"/>
                <w:sz w:val="18"/>
                <w:szCs w:val="18"/>
              </w:rPr>
            </w:pPr>
          </w:p>
        </w:tc>
        <w:tc>
          <w:tcPr>
            <w:tcW w:w="6946" w:type="dxa"/>
            <w:tcBorders>
              <w:top w:val="nil"/>
              <w:left w:val="nil"/>
              <w:bottom w:val="nil"/>
              <w:right w:val="single" w:color="auto" w:sz="8" w:space="0"/>
            </w:tcBorders>
            <w:shd w:val="clear" w:color="auto" w:fill="auto"/>
            <w:noWrap w:val="0"/>
            <w:vAlign w:val="center"/>
          </w:tcPr>
          <w:p>
            <w:pPr>
              <w:ind w:firstLine="0" w:firstLineChars="0"/>
              <w:rPr>
                <w:rFonts w:hint="eastAsia" w:ascii="宋体" w:hAnsi="宋体" w:cs="宋体"/>
                <w:color w:val="000000"/>
                <w:kern w:val="0"/>
                <w:sz w:val="18"/>
                <w:szCs w:val="18"/>
              </w:rPr>
            </w:pPr>
            <w:r>
              <w:rPr>
                <w:rFonts w:hint="eastAsia" w:ascii="宋体" w:hAnsi="宋体" w:cs="宋体"/>
                <w:color w:val="000000"/>
                <w:kern w:val="0"/>
                <w:sz w:val="18"/>
                <w:szCs w:val="18"/>
              </w:rPr>
              <w:t>生活方式支持自定义模版功能。</w:t>
            </w:r>
          </w:p>
        </w:tc>
      </w:tr>
      <w:tr>
        <w:tblPrEx>
          <w:tblCellMar>
            <w:top w:w="0" w:type="dxa"/>
            <w:left w:w="108" w:type="dxa"/>
            <w:bottom w:w="0" w:type="dxa"/>
            <w:right w:w="108" w:type="dxa"/>
          </w:tblCellMar>
        </w:tblPrEx>
        <w:trPr>
          <w:trHeight w:val="340" w:hRule="atLeast"/>
        </w:trPr>
        <w:tc>
          <w:tcPr>
            <w:tcW w:w="993" w:type="dxa"/>
            <w:vMerge w:val="continue"/>
            <w:tcBorders>
              <w:top w:val="nil"/>
              <w:left w:val="single" w:color="auto" w:sz="8" w:space="0"/>
              <w:bottom w:val="single" w:color="000000" w:sz="8" w:space="0"/>
              <w:right w:val="single" w:color="auto" w:sz="8" w:space="0"/>
            </w:tcBorders>
            <w:shd w:val="clear" w:color="auto" w:fill="auto"/>
            <w:noWrap w:val="0"/>
            <w:vAlign w:val="center"/>
          </w:tcPr>
          <w:p>
            <w:pPr>
              <w:ind w:firstLine="0" w:firstLineChars="0"/>
              <w:jc w:val="left"/>
              <w:rPr>
                <w:rFonts w:ascii="宋体" w:hAnsi="宋体" w:cs="宋体"/>
                <w:color w:val="000000"/>
                <w:kern w:val="0"/>
                <w:sz w:val="18"/>
                <w:szCs w:val="18"/>
              </w:rPr>
            </w:pPr>
          </w:p>
        </w:tc>
        <w:tc>
          <w:tcPr>
            <w:tcW w:w="992" w:type="dxa"/>
            <w:vMerge w:val="continue"/>
            <w:tcBorders>
              <w:top w:val="nil"/>
              <w:left w:val="single" w:color="auto" w:sz="8" w:space="0"/>
              <w:bottom w:val="nil"/>
              <w:right w:val="single" w:color="auto" w:sz="8" w:space="0"/>
            </w:tcBorders>
            <w:shd w:val="clear" w:color="auto" w:fill="auto"/>
            <w:noWrap w:val="0"/>
            <w:vAlign w:val="center"/>
          </w:tcPr>
          <w:p>
            <w:pPr>
              <w:ind w:firstLine="0" w:firstLineChars="0"/>
              <w:jc w:val="left"/>
              <w:rPr>
                <w:rFonts w:ascii="宋体" w:hAnsi="宋体" w:cs="宋体"/>
                <w:color w:val="000000"/>
                <w:kern w:val="0"/>
                <w:sz w:val="18"/>
                <w:szCs w:val="18"/>
              </w:rPr>
            </w:pPr>
          </w:p>
        </w:tc>
        <w:tc>
          <w:tcPr>
            <w:tcW w:w="6946" w:type="dxa"/>
            <w:tcBorders>
              <w:top w:val="nil"/>
              <w:left w:val="nil"/>
              <w:bottom w:val="single" w:color="auto" w:sz="4" w:space="0"/>
              <w:right w:val="single" w:color="auto" w:sz="8" w:space="0"/>
            </w:tcBorders>
            <w:shd w:val="clear" w:color="auto" w:fill="auto"/>
            <w:noWrap w:val="0"/>
            <w:vAlign w:val="center"/>
          </w:tcPr>
          <w:p>
            <w:pPr>
              <w:ind w:firstLine="0" w:firstLineChars="0"/>
              <w:rPr>
                <w:rFonts w:hint="eastAsia" w:ascii="宋体" w:hAnsi="宋体" w:cs="宋体"/>
                <w:color w:val="000000"/>
                <w:kern w:val="0"/>
                <w:sz w:val="18"/>
                <w:szCs w:val="18"/>
              </w:rPr>
            </w:pPr>
            <w:r>
              <w:rPr>
                <w:rFonts w:hint="eastAsia" w:ascii="宋体" w:hAnsi="宋体" w:cs="宋体"/>
                <w:color w:val="000000"/>
                <w:kern w:val="0"/>
                <w:sz w:val="18"/>
                <w:szCs w:val="18"/>
              </w:rPr>
              <w:t>支持系统自动生成对应疾病针对的营养建议及婴儿喂养指导（0-12月龄）。</w:t>
            </w:r>
          </w:p>
        </w:tc>
      </w:tr>
      <w:tr>
        <w:tblPrEx>
          <w:tblCellMar>
            <w:top w:w="0" w:type="dxa"/>
            <w:left w:w="108" w:type="dxa"/>
            <w:bottom w:w="0" w:type="dxa"/>
            <w:right w:w="108" w:type="dxa"/>
          </w:tblCellMar>
        </w:tblPrEx>
        <w:trPr>
          <w:trHeight w:val="320" w:hRule="atLeast"/>
        </w:trPr>
        <w:tc>
          <w:tcPr>
            <w:tcW w:w="993" w:type="dxa"/>
            <w:vMerge w:val="restart"/>
            <w:tcBorders>
              <w:top w:val="nil"/>
              <w:left w:val="single" w:color="auto" w:sz="8" w:space="0"/>
              <w:bottom w:val="single" w:color="000000" w:sz="8" w:space="0"/>
              <w:right w:val="single" w:color="auto" w:sz="8" w:space="0"/>
            </w:tcBorders>
            <w:shd w:val="clear" w:color="auto" w:fill="auto"/>
            <w:noWrap/>
            <w:vAlign w:val="center"/>
          </w:tcPr>
          <w:p>
            <w:pPr>
              <w:ind w:firstLine="0" w:firstLineChars="0"/>
              <w:jc w:val="center"/>
              <w:rPr>
                <w:rFonts w:hint="eastAsia" w:ascii="宋体" w:hAnsi="宋体" w:cs="宋体"/>
                <w:color w:val="000000"/>
                <w:kern w:val="0"/>
                <w:sz w:val="18"/>
                <w:szCs w:val="18"/>
              </w:rPr>
            </w:pPr>
            <w:r>
              <w:rPr>
                <w:rFonts w:hint="eastAsia" w:ascii="宋体" w:hAnsi="宋体" w:cs="宋体"/>
                <w:color w:val="000000"/>
                <w:kern w:val="0"/>
                <w:sz w:val="18"/>
                <w:szCs w:val="18"/>
              </w:rPr>
              <w:t>营养支持</w:t>
            </w:r>
          </w:p>
        </w:tc>
        <w:tc>
          <w:tcPr>
            <w:tcW w:w="992" w:type="dxa"/>
            <w:vMerge w:val="restart"/>
            <w:tcBorders>
              <w:top w:val="single" w:color="auto" w:sz="8" w:space="0"/>
              <w:left w:val="nil"/>
              <w:bottom w:val="single" w:color="000000" w:sz="8" w:space="0"/>
              <w:right w:val="single" w:color="auto" w:sz="4" w:space="0"/>
            </w:tcBorders>
            <w:shd w:val="clear" w:color="auto" w:fill="auto"/>
            <w:noWrap w:val="0"/>
            <w:vAlign w:val="center"/>
          </w:tcPr>
          <w:p>
            <w:pPr>
              <w:ind w:firstLine="0" w:firstLineChars="0"/>
              <w:jc w:val="center"/>
              <w:rPr>
                <w:rFonts w:hint="eastAsia" w:ascii="宋体" w:hAnsi="宋体" w:cs="宋体"/>
                <w:color w:val="000000"/>
                <w:kern w:val="0"/>
                <w:sz w:val="18"/>
                <w:szCs w:val="18"/>
              </w:rPr>
            </w:pPr>
            <w:r>
              <w:rPr>
                <w:rFonts w:hint="eastAsia" w:ascii="宋体" w:hAnsi="宋体" w:cs="宋体"/>
                <w:color w:val="000000"/>
                <w:kern w:val="0"/>
                <w:sz w:val="18"/>
                <w:szCs w:val="18"/>
              </w:rPr>
              <w:t>运动管理</w:t>
            </w:r>
          </w:p>
        </w:tc>
        <w:tc>
          <w:tcPr>
            <w:tcW w:w="6946" w:type="dxa"/>
            <w:tcBorders>
              <w:top w:val="single" w:color="auto" w:sz="4" w:space="0"/>
              <w:left w:val="single" w:color="auto" w:sz="4" w:space="0"/>
              <w:bottom w:val="nil"/>
              <w:right w:val="single" w:color="auto" w:sz="4" w:space="0"/>
            </w:tcBorders>
            <w:shd w:val="clear" w:color="auto" w:fill="auto"/>
            <w:noWrap w:val="0"/>
            <w:vAlign w:val="center"/>
          </w:tcPr>
          <w:p>
            <w:pPr>
              <w:ind w:firstLine="0" w:firstLineChars="0"/>
              <w:rPr>
                <w:rFonts w:hint="eastAsia" w:ascii="宋体" w:hAnsi="宋体" w:cs="宋体"/>
                <w:color w:val="000000"/>
                <w:kern w:val="0"/>
                <w:sz w:val="18"/>
                <w:szCs w:val="18"/>
              </w:rPr>
            </w:pPr>
            <w:r>
              <w:rPr>
                <w:rFonts w:hint="eastAsia" w:ascii="宋体" w:hAnsi="宋体" w:cs="宋体"/>
                <w:color w:val="000000"/>
                <w:kern w:val="0"/>
                <w:sz w:val="18"/>
                <w:szCs w:val="18"/>
              </w:rPr>
              <w:t>运动调查：根据患者身高体重及每天运动项目和运动时长，计算能量消耗（kcal）。</w:t>
            </w:r>
          </w:p>
        </w:tc>
      </w:tr>
      <w:tr>
        <w:tblPrEx>
          <w:tblCellMar>
            <w:top w:w="0" w:type="dxa"/>
            <w:left w:w="108" w:type="dxa"/>
            <w:bottom w:w="0" w:type="dxa"/>
            <w:right w:w="108" w:type="dxa"/>
          </w:tblCellMar>
        </w:tblPrEx>
        <w:trPr>
          <w:trHeight w:val="640" w:hRule="atLeast"/>
        </w:trPr>
        <w:tc>
          <w:tcPr>
            <w:tcW w:w="993" w:type="dxa"/>
            <w:vMerge w:val="continue"/>
            <w:tcBorders>
              <w:top w:val="nil"/>
              <w:left w:val="single" w:color="auto" w:sz="8" w:space="0"/>
              <w:bottom w:val="single" w:color="000000" w:sz="8" w:space="0"/>
              <w:right w:val="single" w:color="auto" w:sz="8" w:space="0"/>
            </w:tcBorders>
            <w:shd w:val="clear" w:color="auto" w:fill="auto"/>
            <w:noWrap w:val="0"/>
            <w:vAlign w:val="center"/>
          </w:tcPr>
          <w:p>
            <w:pPr>
              <w:ind w:firstLine="0" w:firstLineChars="0"/>
              <w:jc w:val="left"/>
              <w:rPr>
                <w:rFonts w:ascii="宋体" w:hAnsi="宋体" w:cs="宋体"/>
                <w:color w:val="000000"/>
                <w:kern w:val="0"/>
                <w:sz w:val="18"/>
                <w:szCs w:val="18"/>
              </w:rPr>
            </w:pPr>
          </w:p>
        </w:tc>
        <w:tc>
          <w:tcPr>
            <w:tcW w:w="992" w:type="dxa"/>
            <w:vMerge w:val="continue"/>
            <w:tcBorders>
              <w:top w:val="single" w:color="auto" w:sz="8" w:space="0"/>
              <w:left w:val="nil"/>
              <w:bottom w:val="single" w:color="000000" w:sz="8" w:space="0"/>
              <w:right w:val="single" w:color="auto" w:sz="4" w:space="0"/>
            </w:tcBorders>
            <w:shd w:val="clear" w:color="auto" w:fill="auto"/>
            <w:noWrap w:val="0"/>
            <w:vAlign w:val="center"/>
          </w:tcPr>
          <w:p>
            <w:pPr>
              <w:ind w:firstLine="0" w:firstLineChars="0"/>
              <w:jc w:val="left"/>
              <w:rPr>
                <w:rFonts w:ascii="宋体" w:hAnsi="宋体" w:cs="宋体"/>
                <w:color w:val="000000"/>
                <w:kern w:val="0"/>
                <w:sz w:val="18"/>
                <w:szCs w:val="18"/>
              </w:rPr>
            </w:pPr>
          </w:p>
        </w:tc>
        <w:tc>
          <w:tcPr>
            <w:tcW w:w="6946" w:type="dxa"/>
            <w:tcBorders>
              <w:top w:val="nil"/>
              <w:left w:val="single" w:color="auto" w:sz="4" w:space="0"/>
              <w:bottom w:val="nil"/>
              <w:right w:val="single" w:color="auto" w:sz="4" w:space="0"/>
            </w:tcBorders>
            <w:shd w:val="clear" w:color="auto" w:fill="auto"/>
            <w:noWrap w:val="0"/>
            <w:vAlign w:val="center"/>
          </w:tcPr>
          <w:p>
            <w:pPr>
              <w:ind w:firstLine="0" w:firstLineChars="0"/>
              <w:rPr>
                <w:rFonts w:hint="eastAsia" w:ascii="宋体" w:hAnsi="宋体" w:cs="宋体"/>
                <w:color w:val="000000"/>
                <w:kern w:val="0"/>
                <w:sz w:val="18"/>
                <w:szCs w:val="18"/>
              </w:rPr>
            </w:pPr>
            <w:r>
              <w:rPr>
                <w:rFonts w:hint="eastAsia" w:ascii="宋体" w:hAnsi="宋体" w:cs="宋体"/>
                <w:color w:val="000000"/>
                <w:kern w:val="0"/>
                <w:sz w:val="18"/>
                <w:szCs w:val="18"/>
              </w:rPr>
              <w:t>根据患者个体情况及每月减重计划制定每日减重处方，每日减重处方包含：每日运动计划和膳食摄入调整；依照每日减重处方及所选运动项目系统自动计算运动时长。</w:t>
            </w:r>
          </w:p>
        </w:tc>
      </w:tr>
      <w:tr>
        <w:tblPrEx>
          <w:tblCellMar>
            <w:top w:w="0" w:type="dxa"/>
            <w:left w:w="108" w:type="dxa"/>
            <w:bottom w:w="0" w:type="dxa"/>
            <w:right w:w="108" w:type="dxa"/>
          </w:tblCellMar>
        </w:tblPrEx>
        <w:trPr>
          <w:trHeight w:val="640" w:hRule="atLeast"/>
        </w:trPr>
        <w:tc>
          <w:tcPr>
            <w:tcW w:w="993" w:type="dxa"/>
            <w:vMerge w:val="continue"/>
            <w:tcBorders>
              <w:top w:val="nil"/>
              <w:left w:val="single" w:color="auto" w:sz="8" w:space="0"/>
              <w:bottom w:val="single" w:color="000000" w:sz="8" w:space="0"/>
              <w:right w:val="single" w:color="auto" w:sz="8" w:space="0"/>
            </w:tcBorders>
            <w:shd w:val="clear" w:color="auto" w:fill="auto"/>
            <w:noWrap w:val="0"/>
            <w:vAlign w:val="center"/>
          </w:tcPr>
          <w:p>
            <w:pPr>
              <w:ind w:firstLine="0" w:firstLineChars="0"/>
              <w:jc w:val="left"/>
              <w:rPr>
                <w:rFonts w:ascii="宋体" w:hAnsi="宋体" w:cs="宋体"/>
                <w:color w:val="000000"/>
                <w:kern w:val="0"/>
                <w:sz w:val="18"/>
                <w:szCs w:val="18"/>
              </w:rPr>
            </w:pPr>
          </w:p>
        </w:tc>
        <w:tc>
          <w:tcPr>
            <w:tcW w:w="992" w:type="dxa"/>
            <w:vMerge w:val="continue"/>
            <w:tcBorders>
              <w:top w:val="single" w:color="auto" w:sz="8" w:space="0"/>
              <w:left w:val="nil"/>
              <w:bottom w:val="single" w:color="000000" w:sz="8" w:space="0"/>
              <w:right w:val="single" w:color="auto" w:sz="4" w:space="0"/>
            </w:tcBorders>
            <w:shd w:val="clear" w:color="auto" w:fill="auto"/>
            <w:noWrap w:val="0"/>
            <w:vAlign w:val="center"/>
          </w:tcPr>
          <w:p>
            <w:pPr>
              <w:ind w:firstLine="0" w:firstLineChars="0"/>
              <w:jc w:val="left"/>
              <w:rPr>
                <w:rFonts w:ascii="宋体" w:hAnsi="宋体" w:cs="宋体"/>
                <w:color w:val="000000"/>
                <w:kern w:val="0"/>
                <w:sz w:val="18"/>
                <w:szCs w:val="18"/>
              </w:rPr>
            </w:pPr>
          </w:p>
        </w:tc>
        <w:tc>
          <w:tcPr>
            <w:tcW w:w="6946" w:type="dxa"/>
            <w:tcBorders>
              <w:top w:val="nil"/>
              <w:left w:val="single" w:color="auto" w:sz="4" w:space="0"/>
              <w:bottom w:val="nil"/>
              <w:right w:val="single" w:color="auto" w:sz="4" w:space="0"/>
            </w:tcBorders>
            <w:shd w:val="clear" w:color="auto" w:fill="auto"/>
            <w:noWrap w:val="0"/>
            <w:vAlign w:val="center"/>
          </w:tcPr>
          <w:p>
            <w:pPr>
              <w:ind w:firstLine="0" w:firstLineChars="0"/>
              <w:rPr>
                <w:rFonts w:hint="eastAsia" w:ascii="宋体" w:hAnsi="宋体" w:cs="宋体"/>
                <w:color w:val="000000"/>
                <w:kern w:val="0"/>
                <w:sz w:val="18"/>
                <w:szCs w:val="18"/>
              </w:rPr>
            </w:pPr>
            <w:r>
              <w:rPr>
                <w:rFonts w:hint="eastAsia" w:ascii="宋体" w:hAnsi="宋体" w:cs="宋体"/>
                <w:color w:val="000000"/>
                <w:kern w:val="0"/>
                <w:sz w:val="18"/>
                <w:szCs w:val="18"/>
              </w:rPr>
              <w:t>系统内置家务活动、步行、跑步、球类运动、跳绳、游泳、自行车等多个类别，50余种运动项目；每种运动均给出标准的运动消耗。</w:t>
            </w:r>
          </w:p>
        </w:tc>
      </w:tr>
      <w:tr>
        <w:tblPrEx>
          <w:tblCellMar>
            <w:top w:w="0" w:type="dxa"/>
            <w:left w:w="108" w:type="dxa"/>
            <w:bottom w:w="0" w:type="dxa"/>
            <w:right w:w="108" w:type="dxa"/>
          </w:tblCellMar>
        </w:tblPrEx>
        <w:trPr>
          <w:trHeight w:val="340" w:hRule="atLeast"/>
        </w:trPr>
        <w:tc>
          <w:tcPr>
            <w:tcW w:w="993" w:type="dxa"/>
            <w:vMerge w:val="continue"/>
            <w:tcBorders>
              <w:top w:val="nil"/>
              <w:left w:val="single" w:color="auto" w:sz="8" w:space="0"/>
              <w:bottom w:val="single" w:color="000000" w:sz="8" w:space="0"/>
              <w:right w:val="single" w:color="auto" w:sz="8" w:space="0"/>
            </w:tcBorders>
            <w:shd w:val="clear" w:color="auto" w:fill="auto"/>
            <w:noWrap w:val="0"/>
            <w:vAlign w:val="center"/>
          </w:tcPr>
          <w:p>
            <w:pPr>
              <w:ind w:firstLine="0" w:firstLineChars="0"/>
              <w:jc w:val="left"/>
              <w:rPr>
                <w:rFonts w:ascii="宋体" w:hAnsi="宋体" w:cs="宋体"/>
                <w:color w:val="000000"/>
                <w:kern w:val="0"/>
                <w:sz w:val="18"/>
                <w:szCs w:val="18"/>
              </w:rPr>
            </w:pPr>
          </w:p>
        </w:tc>
        <w:tc>
          <w:tcPr>
            <w:tcW w:w="992" w:type="dxa"/>
            <w:vMerge w:val="continue"/>
            <w:tcBorders>
              <w:top w:val="single" w:color="auto" w:sz="8" w:space="0"/>
              <w:left w:val="nil"/>
              <w:bottom w:val="single" w:color="000000" w:sz="8" w:space="0"/>
              <w:right w:val="single" w:color="auto" w:sz="4" w:space="0"/>
            </w:tcBorders>
            <w:shd w:val="clear" w:color="auto" w:fill="auto"/>
            <w:noWrap w:val="0"/>
            <w:vAlign w:val="center"/>
          </w:tcPr>
          <w:p>
            <w:pPr>
              <w:ind w:firstLine="0" w:firstLineChars="0"/>
              <w:jc w:val="left"/>
              <w:rPr>
                <w:rFonts w:ascii="宋体" w:hAnsi="宋体" w:cs="宋体"/>
                <w:color w:val="000000"/>
                <w:kern w:val="0"/>
                <w:sz w:val="18"/>
                <w:szCs w:val="18"/>
              </w:rPr>
            </w:pPr>
          </w:p>
        </w:tc>
        <w:tc>
          <w:tcPr>
            <w:tcW w:w="6946" w:type="dxa"/>
            <w:tcBorders>
              <w:top w:val="nil"/>
              <w:left w:val="single" w:color="auto" w:sz="4" w:space="0"/>
              <w:bottom w:val="single" w:color="auto" w:sz="4" w:space="0"/>
              <w:right w:val="single" w:color="auto" w:sz="4" w:space="0"/>
            </w:tcBorders>
            <w:shd w:val="clear" w:color="auto" w:fill="auto"/>
            <w:noWrap w:val="0"/>
            <w:vAlign w:val="center"/>
          </w:tcPr>
          <w:p>
            <w:pPr>
              <w:ind w:firstLine="0" w:firstLineChars="0"/>
              <w:rPr>
                <w:rFonts w:hint="eastAsia" w:ascii="宋体" w:hAnsi="宋体" w:cs="宋体"/>
                <w:color w:val="000000"/>
                <w:kern w:val="0"/>
                <w:sz w:val="18"/>
                <w:szCs w:val="18"/>
              </w:rPr>
            </w:pPr>
            <w:r>
              <w:rPr>
                <w:rFonts w:hint="eastAsia" w:ascii="宋体" w:hAnsi="宋体" w:cs="宋体"/>
                <w:color w:val="000000"/>
                <w:kern w:val="0"/>
                <w:sz w:val="18"/>
                <w:szCs w:val="18"/>
              </w:rPr>
              <w:t>支持生成运动处方报告。</w:t>
            </w:r>
          </w:p>
        </w:tc>
      </w:tr>
      <w:tr>
        <w:tblPrEx>
          <w:tblCellMar>
            <w:top w:w="0" w:type="dxa"/>
            <w:left w:w="108" w:type="dxa"/>
            <w:bottom w:w="0" w:type="dxa"/>
            <w:right w:w="108" w:type="dxa"/>
          </w:tblCellMar>
        </w:tblPrEx>
        <w:trPr>
          <w:trHeight w:val="320" w:hRule="atLeast"/>
        </w:trPr>
        <w:tc>
          <w:tcPr>
            <w:tcW w:w="993" w:type="dxa"/>
            <w:vMerge w:val="continue"/>
            <w:tcBorders>
              <w:top w:val="nil"/>
              <w:left w:val="single" w:color="auto" w:sz="8" w:space="0"/>
              <w:bottom w:val="single" w:color="000000" w:sz="8" w:space="0"/>
              <w:right w:val="single" w:color="auto" w:sz="8" w:space="0"/>
            </w:tcBorders>
            <w:shd w:val="clear" w:color="auto" w:fill="auto"/>
            <w:noWrap w:val="0"/>
            <w:vAlign w:val="center"/>
          </w:tcPr>
          <w:p>
            <w:pPr>
              <w:ind w:firstLine="0" w:firstLineChars="0"/>
              <w:jc w:val="left"/>
              <w:rPr>
                <w:rFonts w:ascii="宋体" w:hAnsi="宋体" w:cs="宋体"/>
                <w:color w:val="000000"/>
                <w:kern w:val="0"/>
                <w:sz w:val="18"/>
                <w:szCs w:val="18"/>
              </w:rPr>
            </w:pPr>
          </w:p>
        </w:tc>
        <w:tc>
          <w:tcPr>
            <w:tcW w:w="992" w:type="dxa"/>
            <w:vMerge w:val="restart"/>
            <w:tcBorders>
              <w:top w:val="nil"/>
              <w:left w:val="nil"/>
              <w:bottom w:val="single" w:color="000000" w:sz="8" w:space="0"/>
              <w:right w:val="single" w:color="auto" w:sz="4" w:space="0"/>
            </w:tcBorders>
            <w:shd w:val="clear" w:color="auto" w:fill="auto"/>
            <w:noWrap w:val="0"/>
            <w:vAlign w:val="center"/>
          </w:tcPr>
          <w:p>
            <w:pPr>
              <w:ind w:firstLine="0" w:firstLineChars="0"/>
              <w:jc w:val="center"/>
              <w:rPr>
                <w:rFonts w:hint="eastAsia" w:ascii="宋体" w:hAnsi="宋体" w:cs="宋体"/>
                <w:color w:val="000000"/>
                <w:kern w:val="0"/>
                <w:sz w:val="18"/>
                <w:szCs w:val="18"/>
              </w:rPr>
            </w:pPr>
            <w:r>
              <w:rPr>
                <w:rFonts w:hint="eastAsia" w:ascii="宋体" w:hAnsi="宋体" w:cs="宋体"/>
                <w:color w:val="000000"/>
                <w:kern w:val="0"/>
                <w:sz w:val="18"/>
                <w:szCs w:val="18"/>
              </w:rPr>
              <w:t>食谱制定</w:t>
            </w:r>
          </w:p>
        </w:tc>
        <w:tc>
          <w:tcPr>
            <w:tcW w:w="6946" w:type="dxa"/>
            <w:tcBorders>
              <w:top w:val="single" w:color="auto" w:sz="4" w:space="0"/>
              <w:left w:val="single" w:color="auto" w:sz="4" w:space="0"/>
              <w:bottom w:val="nil"/>
              <w:right w:val="single" w:color="auto" w:sz="4" w:space="0"/>
            </w:tcBorders>
            <w:shd w:val="clear" w:color="auto" w:fill="auto"/>
            <w:noWrap w:val="0"/>
            <w:vAlign w:val="center"/>
          </w:tcPr>
          <w:p>
            <w:pPr>
              <w:ind w:firstLine="0" w:firstLineChars="0"/>
              <w:rPr>
                <w:rFonts w:hint="eastAsia" w:ascii="宋体" w:hAnsi="宋体" w:cs="宋体"/>
                <w:color w:val="000000"/>
                <w:kern w:val="0"/>
                <w:sz w:val="18"/>
                <w:szCs w:val="18"/>
              </w:rPr>
            </w:pPr>
            <w:r>
              <w:rPr>
                <w:rFonts w:hint="eastAsia" w:ascii="宋体" w:hAnsi="宋体" w:cs="宋体"/>
                <w:color w:val="000000"/>
                <w:kern w:val="0"/>
                <w:sz w:val="18"/>
                <w:szCs w:val="18"/>
              </w:rPr>
              <w:t>系统支持精确法、交换份法两种食谱制定方法。</w:t>
            </w:r>
          </w:p>
        </w:tc>
      </w:tr>
      <w:tr>
        <w:tblPrEx>
          <w:tblCellMar>
            <w:top w:w="0" w:type="dxa"/>
            <w:left w:w="108" w:type="dxa"/>
            <w:bottom w:w="0" w:type="dxa"/>
            <w:right w:w="108" w:type="dxa"/>
          </w:tblCellMar>
        </w:tblPrEx>
        <w:trPr>
          <w:trHeight w:val="1280" w:hRule="atLeast"/>
        </w:trPr>
        <w:tc>
          <w:tcPr>
            <w:tcW w:w="993" w:type="dxa"/>
            <w:vMerge w:val="continue"/>
            <w:tcBorders>
              <w:top w:val="nil"/>
              <w:left w:val="single" w:color="auto" w:sz="8" w:space="0"/>
              <w:bottom w:val="single" w:color="000000" w:sz="8" w:space="0"/>
              <w:right w:val="single" w:color="auto" w:sz="8" w:space="0"/>
            </w:tcBorders>
            <w:shd w:val="clear" w:color="auto" w:fill="auto"/>
            <w:noWrap w:val="0"/>
            <w:vAlign w:val="center"/>
          </w:tcPr>
          <w:p>
            <w:pPr>
              <w:ind w:firstLine="0" w:firstLineChars="0"/>
              <w:jc w:val="left"/>
              <w:rPr>
                <w:rFonts w:ascii="宋体" w:hAnsi="宋体" w:cs="宋体"/>
                <w:color w:val="000000"/>
                <w:kern w:val="0"/>
                <w:sz w:val="18"/>
                <w:szCs w:val="18"/>
              </w:rPr>
            </w:pPr>
          </w:p>
        </w:tc>
        <w:tc>
          <w:tcPr>
            <w:tcW w:w="992" w:type="dxa"/>
            <w:vMerge w:val="continue"/>
            <w:tcBorders>
              <w:top w:val="nil"/>
              <w:left w:val="nil"/>
              <w:bottom w:val="single" w:color="000000" w:sz="8" w:space="0"/>
              <w:right w:val="single" w:color="auto" w:sz="4" w:space="0"/>
            </w:tcBorders>
            <w:shd w:val="clear" w:color="auto" w:fill="auto"/>
            <w:noWrap w:val="0"/>
            <w:vAlign w:val="center"/>
          </w:tcPr>
          <w:p>
            <w:pPr>
              <w:ind w:firstLine="0" w:firstLineChars="0"/>
              <w:jc w:val="left"/>
              <w:rPr>
                <w:rFonts w:ascii="宋体" w:hAnsi="宋体" w:cs="宋体"/>
                <w:color w:val="000000"/>
                <w:kern w:val="0"/>
                <w:sz w:val="18"/>
                <w:szCs w:val="18"/>
              </w:rPr>
            </w:pPr>
          </w:p>
        </w:tc>
        <w:tc>
          <w:tcPr>
            <w:tcW w:w="6946" w:type="dxa"/>
            <w:tcBorders>
              <w:top w:val="nil"/>
              <w:left w:val="single" w:color="auto" w:sz="4" w:space="0"/>
              <w:bottom w:val="nil"/>
              <w:right w:val="single" w:color="auto" w:sz="4" w:space="0"/>
            </w:tcBorders>
            <w:shd w:val="clear" w:color="auto" w:fill="auto"/>
            <w:noWrap w:val="0"/>
            <w:vAlign w:val="center"/>
          </w:tcPr>
          <w:p>
            <w:pPr>
              <w:ind w:firstLine="0" w:firstLineChars="0"/>
              <w:rPr>
                <w:rFonts w:hint="eastAsia" w:ascii="宋体" w:hAnsi="宋体" w:cs="宋体"/>
                <w:color w:val="000000"/>
                <w:kern w:val="0"/>
                <w:sz w:val="18"/>
                <w:szCs w:val="18"/>
              </w:rPr>
            </w:pPr>
            <w:r>
              <w:rPr>
                <w:rFonts w:hint="eastAsia" w:ascii="宋体" w:hAnsi="宋体" w:cs="宋体"/>
                <w:color w:val="000000"/>
                <w:kern w:val="0"/>
                <w:sz w:val="18"/>
                <w:szCs w:val="18"/>
              </w:rPr>
              <w:t>营养医师可根据患者个体情况，运用系统内置的食物库和菜谱库有针对性的制定1-7日营养食谱；系统将根据所选餐次、食物和菜谱种类和克重，自动进行营养分析（能量、三大营养素、维生素、矿物质、氨基酸、能量来源、脂肪来源、蛋白质来源和营养素餐次比）并与中国居民膳食营养素参考摄入量进行比对分析，自动将偏离值较大的营养素用不同颜色进行标记，方便营养医师查看；自动给出营养建议。</w:t>
            </w:r>
          </w:p>
        </w:tc>
      </w:tr>
      <w:tr>
        <w:tblPrEx>
          <w:tblCellMar>
            <w:top w:w="0" w:type="dxa"/>
            <w:left w:w="108" w:type="dxa"/>
            <w:bottom w:w="0" w:type="dxa"/>
            <w:right w:w="108" w:type="dxa"/>
          </w:tblCellMar>
        </w:tblPrEx>
        <w:trPr>
          <w:trHeight w:val="320" w:hRule="atLeast"/>
        </w:trPr>
        <w:tc>
          <w:tcPr>
            <w:tcW w:w="993" w:type="dxa"/>
            <w:vMerge w:val="continue"/>
            <w:tcBorders>
              <w:top w:val="nil"/>
              <w:left w:val="single" w:color="auto" w:sz="8" w:space="0"/>
              <w:bottom w:val="single" w:color="000000" w:sz="8" w:space="0"/>
              <w:right w:val="single" w:color="auto" w:sz="8" w:space="0"/>
            </w:tcBorders>
            <w:shd w:val="clear" w:color="auto" w:fill="auto"/>
            <w:noWrap w:val="0"/>
            <w:vAlign w:val="center"/>
          </w:tcPr>
          <w:p>
            <w:pPr>
              <w:ind w:firstLine="0" w:firstLineChars="0"/>
              <w:jc w:val="left"/>
              <w:rPr>
                <w:rFonts w:ascii="宋体" w:hAnsi="宋体" w:cs="宋体"/>
                <w:color w:val="000000"/>
                <w:kern w:val="0"/>
                <w:sz w:val="18"/>
                <w:szCs w:val="18"/>
              </w:rPr>
            </w:pPr>
          </w:p>
        </w:tc>
        <w:tc>
          <w:tcPr>
            <w:tcW w:w="992" w:type="dxa"/>
            <w:vMerge w:val="continue"/>
            <w:tcBorders>
              <w:top w:val="nil"/>
              <w:left w:val="nil"/>
              <w:bottom w:val="single" w:color="000000" w:sz="8" w:space="0"/>
              <w:right w:val="single" w:color="auto" w:sz="4" w:space="0"/>
            </w:tcBorders>
            <w:shd w:val="clear" w:color="auto" w:fill="auto"/>
            <w:noWrap w:val="0"/>
            <w:vAlign w:val="center"/>
          </w:tcPr>
          <w:p>
            <w:pPr>
              <w:ind w:firstLine="0" w:firstLineChars="0"/>
              <w:jc w:val="left"/>
              <w:rPr>
                <w:rFonts w:ascii="宋体" w:hAnsi="宋体" w:cs="宋体"/>
                <w:color w:val="000000"/>
                <w:kern w:val="0"/>
                <w:sz w:val="18"/>
                <w:szCs w:val="18"/>
              </w:rPr>
            </w:pPr>
          </w:p>
        </w:tc>
        <w:tc>
          <w:tcPr>
            <w:tcW w:w="6946" w:type="dxa"/>
            <w:tcBorders>
              <w:top w:val="nil"/>
              <w:left w:val="single" w:color="auto" w:sz="4" w:space="0"/>
              <w:bottom w:val="nil"/>
              <w:right w:val="single" w:color="auto" w:sz="4" w:space="0"/>
            </w:tcBorders>
            <w:shd w:val="clear" w:color="auto" w:fill="auto"/>
            <w:noWrap w:val="0"/>
            <w:vAlign w:val="center"/>
          </w:tcPr>
          <w:p>
            <w:pPr>
              <w:ind w:firstLine="0" w:firstLineChars="0"/>
              <w:rPr>
                <w:rFonts w:hint="eastAsia" w:ascii="宋体" w:hAnsi="宋体" w:cs="宋体"/>
                <w:color w:val="000000"/>
                <w:kern w:val="0"/>
                <w:sz w:val="18"/>
                <w:szCs w:val="18"/>
              </w:rPr>
            </w:pPr>
            <w:r>
              <w:rPr>
                <w:rFonts w:hint="eastAsia" w:ascii="宋体" w:hAnsi="宋体" w:cs="宋体"/>
                <w:color w:val="000000"/>
                <w:kern w:val="0"/>
                <w:sz w:val="18"/>
                <w:szCs w:val="18"/>
              </w:rPr>
              <w:t>系统根据儿童疾病分类和不同年龄段儿童预设300余套经典食谱；可自定义添加经典食谱。</w:t>
            </w:r>
          </w:p>
        </w:tc>
      </w:tr>
      <w:tr>
        <w:tblPrEx>
          <w:tblCellMar>
            <w:top w:w="0" w:type="dxa"/>
            <w:left w:w="108" w:type="dxa"/>
            <w:bottom w:w="0" w:type="dxa"/>
            <w:right w:w="108" w:type="dxa"/>
          </w:tblCellMar>
        </w:tblPrEx>
        <w:trPr>
          <w:trHeight w:val="640" w:hRule="atLeast"/>
        </w:trPr>
        <w:tc>
          <w:tcPr>
            <w:tcW w:w="993" w:type="dxa"/>
            <w:vMerge w:val="continue"/>
            <w:tcBorders>
              <w:top w:val="nil"/>
              <w:left w:val="single" w:color="auto" w:sz="8" w:space="0"/>
              <w:bottom w:val="single" w:color="000000" w:sz="8" w:space="0"/>
              <w:right w:val="single" w:color="auto" w:sz="8" w:space="0"/>
            </w:tcBorders>
            <w:shd w:val="clear" w:color="auto" w:fill="auto"/>
            <w:noWrap w:val="0"/>
            <w:vAlign w:val="center"/>
          </w:tcPr>
          <w:p>
            <w:pPr>
              <w:ind w:firstLine="0" w:firstLineChars="0"/>
              <w:jc w:val="left"/>
              <w:rPr>
                <w:rFonts w:ascii="宋体" w:hAnsi="宋体" w:cs="宋体"/>
                <w:color w:val="000000"/>
                <w:kern w:val="0"/>
                <w:sz w:val="18"/>
                <w:szCs w:val="18"/>
              </w:rPr>
            </w:pPr>
          </w:p>
        </w:tc>
        <w:tc>
          <w:tcPr>
            <w:tcW w:w="992" w:type="dxa"/>
            <w:vMerge w:val="continue"/>
            <w:tcBorders>
              <w:top w:val="nil"/>
              <w:left w:val="nil"/>
              <w:bottom w:val="single" w:color="000000" w:sz="8" w:space="0"/>
              <w:right w:val="single" w:color="auto" w:sz="4" w:space="0"/>
            </w:tcBorders>
            <w:shd w:val="clear" w:color="auto" w:fill="auto"/>
            <w:noWrap w:val="0"/>
            <w:vAlign w:val="center"/>
          </w:tcPr>
          <w:p>
            <w:pPr>
              <w:ind w:firstLine="0" w:firstLineChars="0"/>
              <w:jc w:val="left"/>
              <w:rPr>
                <w:rFonts w:ascii="宋体" w:hAnsi="宋体" w:cs="宋体"/>
                <w:color w:val="000000"/>
                <w:kern w:val="0"/>
                <w:sz w:val="18"/>
                <w:szCs w:val="18"/>
              </w:rPr>
            </w:pPr>
          </w:p>
        </w:tc>
        <w:tc>
          <w:tcPr>
            <w:tcW w:w="6946" w:type="dxa"/>
            <w:tcBorders>
              <w:top w:val="nil"/>
              <w:left w:val="single" w:color="auto" w:sz="4" w:space="0"/>
              <w:bottom w:val="nil"/>
              <w:right w:val="single" w:color="auto" w:sz="4" w:space="0"/>
            </w:tcBorders>
            <w:shd w:val="clear" w:color="auto" w:fill="auto"/>
            <w:noWrap w:val="0"/>
            <w:vAlign w:val="center"/>
          </w:tcPr>
          <w:p>
            <w:pPr>
              <w:ind w:firstLine="0" w:firstLineChars="0"/>
              <w:rPr>
                <w:rFonts w:hint="eastAsia" w:ascii="宋体" w:hAnsi="宋体" w:cs="宋体"/>
                <w:color w:val="000000"/>
                <w:kern w:val="0"/>
                <w:sz w:val="18"/>
                <w:szCs w:val="18"/>
              </w:rPr>
            </w:pPr>
            <w:r>
              <w:rPr>
                <w:rFonts w:hint="eastAsia" w:ascii="宋体" w:hAnsi="宋体" w:cs="宋体"/>
                <w:color w:val="000000"/>
                <w:kern w:val="0"/>
                <w:sz w:val="18"/>
                <w:szCs w:val="18"/>
              </w:rPr>
              <w:t>系统内置中国食物成分表2002版、2004版、2009版和2018版；提供各类食物种类近2500余种；可自定义添加食物。</w:t>
            </w:r>
          </w:p>
        </w:tc>
      </w:tr>
      <w:tr>
        <w:tblPrEx>
          <w:tblCellMar>
            <w:top w:w="0" w:type="dxa"/>
            <w:left w:w="108" w:type="dxa"/>
            <w:bottom w:w="0" w:type="dxa"/>
            <w:right w:w="108" w:type="dxa"/>
          </w:tblCellMar>
        </w:tblPrEx>
        <w:trPr>
          <w:trHeight w:val="320" w:hRule="atLeast"/>
        </w:trPr>
        <w:tc>
          <w:tcPr>
            <w:tcW w:w="993" w:type="dxa"/>
            <w:vMerge w:val="continue"/>
            <w:tcBorders>
              <w:top w:val="nil"/>
              <w:left w:val="single" w:color="auto" w:sz="8" w:space="0"/>
              <w:bottom w:val="single" w:color="000000" w:sz="8" w:space="0"/>
              <w:right w:val="single" w:color="auto" w:sz="8" w:space="0"/>
            </w:tcBorders>
            <w:shd w:val="clear" w:color="auto" w:fill="auto"/>
            <w:noWrap w:val="0"/>
            <w:vAlign w:val="center"/>
          </w:tcPr>
          <w:p>
            <w:pPr>
              <w:ind w:firstLine="0" w:firstLineChars="0"/>
              <w:jc w:val="left"/>
              <w:rPr>
                <w:rFonts w:ascii="宋体" w:hAnsi="宋体" w:cs="宋体"/>
                <w:color w:val="000000"/>
                <w:kern w:val="0"/>
                <w:sz w:val="18"/>
                <w:szCs w:val="18"/>
              </w:rPr>
            </w:pPr>
          </w:p>
        </w:tc>
        <w:tc>
          <w:tcPr>
            <w:tcW w:w="992" w:type="dxa"/>
            <w:vMerge w:val="continue"/>
            <w:tcBorders>
              <w:top w:val="nil"/>
              <w:left w:val="nil"/>
              <w:bottom w:val="single" w:color="000000" w:sz="8" w:space="0"/>
              <w:right w:val="single" w:color="auto" w:sz="4" w:space="0"/>
            </w:tcBorders>
            <w:shd w:val="clear" w:color="auto" w:fill="auto"/>
            <w:noWrap w:val="0"/>
            <w:vAlign w:val="center"/>
          </w:tcPr>
          <w:p>
            <w:pPr>
              <w:ind w:firstLine="0" w:firstLineChars="0"/>
              <w:jc w:val="left"/>
              <w:rPr>
                <w:rFonts w:ascii="宋体" w:hAnsi="宋体" w:cs="宋体"/>
                <w:color w:val="000000"/>
                <w:kern w:val="0"/>
                <w:sz w:val="18"/>
                <w:szCs w:val="18"/>
              </w:rPr>
            </w:pPr>
          </w:p>
        </w:tc>
        <w:tc>
          <w:tcPr>
            <w:tcW w:w="6946" w:type="dxa"/>
            <w:tcBorders>
              <w:top w:val="nil"/>
              <w:left w:val="single" w:color="auto" w:sz="4" w:space="0"/>
              <w:bottom w:val="nil"/>
              <w:right w:val="single" w:color="auto" w:sz="4" w:space="0"/>
            </w:tcBorders>
            <w:shd w:val="clear" w:color="auto" w:fill="auto"/>
            <w:noWrap w:val="0"/>
            <w:vAlign w:val="center"/>
          </w:tcPr>
          <w:p>
            <w:pPr>
              <w:ind w:firstLine="0" w:firstLineChars="0"/>
              <w:rPr>
                <w:rFonts w:hint="eastAsia" w:ascii="宋体" w:hAnsi="宋体" w:cs="宋体"/>
                <w:color w:val="000000"/>
                <w:kern w:val="0"/>
                <w:sz w:val="18"/>
                <w:szCs w:val="18"/>
              </w:rPr>
            </w:pPr>
            <w:r>
              <w:rPr>
                <w:rFonts w:hint="eastAsia" w:ascii="宋体" w:hAnsi="宋体" w:cs="宋体"/>
                <w:color w:val="000000"/>
                <w:kern w:val="0"/>
                <w:sz w:val="18"/>
                <w:szCs w:val="18"/>
              </w:rPr>
              <w:t>系统内置菜谱库，提供8大菜系，近2000种菜谱；可自定义添加菜谱。</w:t>
            </w:r>
          </w:p>
        </w:tc>
      </w:tr>
      <w:tr>
        <w:tblPrEx>
          <w:tblCellMar>
            <w:top w:w="0" w:type="dxa"/>
            <w:left w:w="108" w:type="dxa"/>
            <w:bottom w:w="0" w:type="dxa"/>
            <w:right w:w="108" w:type="dxa"/>
          </w:tblCellMar>
        </w:tblPrEx>
        <w:trPr>
          <w:trHeight w:val="320" w:hRule="atLeast"/>
        </w:trPr>
        <w:tc>
          <w:tcPr>
            <w:tcW w:w="993" w:type="dxa"/>
            <w:vMerge w:val="continue"/>
            <w:tcBorders>
              <w:top w:val="nil"/>
              <w:left w:val="single" w:color="auto" w:sz="8" w:space="0"/>
              <w:bottom w:val="single" w:color="000000" w:sz="8" w:space="0"/>
              <w:right w:val="single" w:color="auto" w:sz="8" w:space="0"/>
            </w:tcBorders>
            <w:shd w:val="clear" w:color="auto" w:fill="auto"/>
            <w:noWrap w:val="0"/>
            <w:vAlign w:val="center"/>
          </w:tcPr>
          <w:p>
            <w:pPr>
              <w:ind w:firstLine="0" w:firstLineChars="0"/>
              <w:jc w:val="left"/>
              <w:rPr>
                <w:rFonts w:ascii="宋体" w:hAnsi="宋体" w:cs="宋体"/>
                <w:color w:val="000000"/>
                <w:kern w:val="0"/>
                <w:sz w:val="18"/>
                <w:szCs w:val="18"/>
              </w:rPr>
            </w:pPr>
          </w:p>
        </w:tc>
        <w:tc>
          <w:tcPr>
            <w:tcW w:w="992" w:type="dxa"/>
            <w:vMerge w:val="continue"/>
            <w:tcBorders>
              <w:top w:val="nil"/>
              <w:left w:val="nil"/>
              <w:bottom w:val="single" w:color="000000" w:sz="8" w:space="0"/>
              <w:right w:val="single" w:color="auto" w:sz="4" w:space="0"/>
            </w:tcBorders>
            <w:shd w:val="clear" w:color="auto" w:fill="auto"/>
            <w:noWrap w:val="0"/>
            <w:vAlign w:val="center"/>
          </w:tcPr>
          <w:p>
            <w:pPr>
              <w:ind w:firstLine="0" w:firstLineChars="0"/>
              <w:jc w:val="left"/>
              <w:rPr>
                <w:rFonts w:ascii="宋体" w:hAnsi="宋体" w:cs="宋体"/>
                <w:color w:val="000000"/>
                <w:kern w:val="0"/>
                <w:sz w:val="18"/>
                <w:szCs w:val="18"/>
              </w:rPr>
            </w:pPr>
          </w:p>
        </w:tc>
        <w:tc>
          <w:tcPr>
            <w:tcW w:w="6946" w:type="dxa"/>
            <w:tcBorders>
              <w:top w:val="nil"/>
              <w:left w:val="single" w:color="auto" w:sz="4" w:space="0"/>
              <w:bottom w:val="nil"/>
              <w:right w:val="single" w:color="auto" w:sz="4" w:space="0"/>
            </w:tcBorders>
            <w:shd w:val="clear" w:color="auto" w:fill="auto"/>
            <w:noWrap w:val="0"/>
            <w:vAlign w:val="center"/>
          </w:tcPr>
          <w:p>
            <w:pPr>
              <w:ind w:firstLine="0" w:firstLineChars="0"/>
              <w:rPr>
                <w:rFonts w:hint="eastAsia" w:ascii="宋体" w:hAnsi="宋体" w:cs="宋体"/>
                <w:color w:val="000000"/>
                <w:kern w:val="0"/>
                <w:sz w:val="18"/>
                <w:szCs w:val="18"/>
              </w:rPr>
            </w:pPr>
            <w:r>
              <w:rPr>
                <w:rFonts w:hint="eastAsia" w:ascii="宋体" w:hAnsi="宋体" w:cs="宋体"/>
                <w:color w:val="000000"/>
                <w:kern w:val="0"/>
                <w:sz w:val="18"/>
                <w:szCs w:val="18"/>
              </w:rPr>
              <w:t>食物库和菜谱库支持分类查找、关键字检索、助记码检索等多种检索方法。</w:t>
            </w:r>
          </w:p>
        </w:tc>
      </w:tr>
      <w:tr>
        <w:tblPrEx>
          <w:tblCellMar>
            <w:top w:w="0" w:type="dxa"/>
            <w:left w:w="108" w:type="dxa"/>
            <w:bottom w:w="0" w:type="dxa"/>
            <w:right w:w="108" w:type="dxa"/>
          </w:tblCellMar>
        </w:tblPrEx>
        <w:trPr>
          <w:trHeight w:val="340" w:hRule="atLeast"/>
        </w:trPr>
        <w:tc>
          <w:tcPr>
            <w:tcW w:w="993" w:type="dxa"/>
            <w:vMerge w:val="continue"/>
            <w:tcBorders>
              <w:top w:val="nil"/>
              <w:left w:val="single" w:color="auto" w:sz="8" w:space="0"/>
              <w:bottom w:val="single" w:color="000000" w:sz="8" w:space="0"/>
              <w:right w:val="single" w:color="auto" w:sz="8" w:space="0"/>
            </w:tcBorders>
            <w:shd w:val="clear" w:color="auto" w:fill="auto"/>
            <w:noWrap w:val="0"/>
            <w:vAlign w:val="center"/>
          </w:tcPr>
          <w:p>
            <w:pPr>
              <w:ind w:firstLine="0" w:firstLineChars="0"/>
              <w:jc w:val="left"/>
              <w:rPr>
                <w:rFonts w:ascii="宋体" w:hAnsi="宋体" w:cs="宋体"/>
                <w:color w:val="000000"/>
                <w:kern w:val="0"/>
                <w:sz w:val="18"/>
                <w:szCs w:val="18"/>
              </w:rPr>
            </w:pPr>
          </w:p>
        </w:tc>
        <w:tc>
          <w:tcPr>
            <w:tcW w:w="992" w:type="dxa"/>
            <w:vMerge w:val="continue"/>
            <w:tcBorders>
              <w:top w:val="nil"/>
              <w:left w:val="nil"/>
              <w:bottom w:val="single" w:color="000000" w:sz="8" w:space="0"/>
              <w:right w:val="single" w:color="auto" w:sz="4" w:space="0"/>
            </w:tcBorders>
            <w:shd w:val="clear" w:color="auto" w:fill="auto"/>
            <w:noWrap w:val="0"/>
            <w:vAlign w:val="center"/>
          </w:tcPr>
          <w:p>
            <w:pPr>
              <w:ind w:firstLine="0" w:firstLineChars="0"/>
              <w:jc w:val="left"/>
              <w:rPr>
                <w:rFonts w:ascii="宋体" w:hAnsi="宋体" w:cs="宋体"/>
                <w:color w:val="000000"/>
                <w:kern w:val="0"/>
                <w:sz w:val="18"/>
                <w:szCs w:val="18"/>
              </w:rPr>
            </w:pPr>
          </w:p>
        </w:tc>
        <w:tc>
          <w:tcPr>
            <w:tcW w:w="6946" w:type="dxa"/>
            <w:tcBorders>
              <w:top w:val="nil"/>
              <w:left w:val="single" w:color="auto" w:sz="4" w:space="0"/>
              <w:bottom w:val="single" w:color="auto" w:sz="8" w:space="0"/>
              <w:right w:val="single" w:color="auto" w:sz="4" w:space="0"/>
            </w:tcBorders>
            <w:shd w:val="clear" w:color="auto" w:fill="auto"/>
            <w:noWrap w:val="0"/>
            <w:vAlign w:val="center"/>
          </w:tcPr>
          <w:p>
            <w:pPr>
              <w:ind w:firstLine="0" w:firstLineChars="0"/>
              <w:rPr>
                <w:rFonts w:hint="eastAsia" w:ascii="宋体" w:hAnsi="宋体" w:cs="宋体"/>
                <w:color w:val="000000"/>
                <w:kern w:val="0"/>
                <w:sz w:val="18"/>
                <w:szCs w:val="18"/>
              </w:rPr>
            </w:pPr>
            <w:r>
              <w:rPr>
                <w:rFonts w:hint="eastAsia" w:ascii="宋体" w:hAnsi="宋体" w:cs="宋体"/>
                <w:color w:val="000000"/>
                <w:kern w:val="0"/>
                <w:sz w:val="18"/>
                <w:szCs w:val="18"/>
              </w:rPr>
              <w:t>支持生成营养分析报告</w:t>
            </w:r>
          </w:p>
        </w:tc>
      </w:tr>
      <w:tr>
        <w:tblPrEx>
          <w:tblCellMar>
            <w:top w:w="0" w:type="dxa"/>
            <w:left w:w="108" w:type="dxa"/>
            <w:bottom w:w="0" w:type="dxa"/>
            <w:right w:w="108" w:type="dxa"/>
          </w:tblCellMar>
        </w:tblPrEx>
        <w:trPr>
          <w:trHeight w:val="320" w:hRule="atLeast"/>
        </w:trPr>
        <w:tc>
          <w:tcPr>
            <w:tcW w:w="993" w:type="dxa"/>
            <w:vMerge w:val="restart"/>
            <w:tcBorders>
              <w:top w:val="nil"/>
              <w:left w:val="single" w:color="auto" w:sz="8" w:space="0"/>
              <w:bottom w:val="single" w:color="000000" w:sz="8" w:space="0"/>
              <w:right w:val="single" w:color="auto" w:sz="8" w:space="0"/>
            </w:tcBorders>
            <w:shd w:val="clear" w:color="auto" w:fill="auto"/>
            <w:noWrap/>
            <w:vAlign w:val="center"/>
          </w:tcPr>
          <w:p>
            <w:pPr>
              <w:ind w:firstLine="0" w:firstLineChars="0"/>
              <w:jc w:val="center"/>
              <w:rPr>
                <w:rFonts w:hint="eastAsia" w:ascii="宋体" w:hAnsi="宋体" w:cs="宋体"/>
                <w:color w:val="000000"/>
                <w:kern w:val="0"/>
                <w:sz w:val="18"/>
                <w:szCs w:val="18"/>
              </w:rPr>
            </w:pPr>
            <w:r>
              <w:rPr>
                <w:rFonts w:hint="eastAsia" w:ascii="宋体" w:hAnsi="宋体" w:cs="宋体"/>
                <w:color w:val="000000"/>
                <w:kern w:val="0"/>
                <w:sz w:val="18"/>
                <w:szCs w:val="18"/>
              </w:rPr>
              <w:t>营养指导原则与建议</w:t>
            </w:r>
          </w:p>
        </w:tc>
        <w:tc>
          <w:tcPr>
            <w:tcW w:w="992" w:type="dxa"/>
            <w:vMerge w:val="restart"/>
            <w:tcBorders>
              <w:top w:val="nil"/>
              <w:left w:val="nil"/>
              <w:bottom w:val="nil"/>
              <w:right w:val="single" w:color="auto" w:sz="4" w:space="0"/>
            </w:tcBorders>
            <w:shd w:val="clear" w:color="auto" w:fill="auto"/>
            <w:noWrap w:val="0"/>
            <w:vAlign w:val="center"/>
          </w:tcPr>
          <w:p>
            <w:pPr>
              <w:ind w:firstLine="0" w:firstLineChars="0"/>
              <w:jc w:val="center"/>
              <w:rPr>
                <w:rFonts w:hint="eastAsia" w:ascii="宋体" w:hAnsi="宋体" w:cs="宋体"/>
                <w:color w:val="000000"/>
                <w:kern w:val="0"/>
                <w:sz w:val="18"/>
                <w:szCs w:val="18"/>
              </w:rPr>
            </w:pPr>
            <w:r>
              <w:rPr>
                <w:rFonts w:hint="eastAsia" w:ascii="宋体" w:hAnsi="宋体" w:cs="宋体"/>
                <w:color w:val="000000"/>
                <w:kern w:val="0"/>
                <w:sz w:val="18"/>
                <w:szCs w:val="18"/>
              </w:rPr>
              <w:t>数据监测</w:t>
            </w:r>
          </w:p>
        </w:tc>
        <w:tc>
          <w:tcPr>
            <w:tcW w:w="6946" w:type="dxa"/>
            <w:tcBorders>
              <w:top w:val="nil"/>
              <w:left w:val="single" w:color="auto" w:sz="4" w:space="0"/>
              <w:bottom w:val="nil"/>
              <w:right w:val="single" w:color="auto" w:sz="4" w:space="0"/>
            </w:tcBorders>
            <w:shd w:val="clear" w:color="auto" w:fill="auto"/>
            <w:noWrap w:val="0"/>
            <w:vAlign w:val="center"/>
          </w:tcPr>
          <w:p>
            <w:pPr>
              <w:ind w:firstLine="0" w:firstLineChars="0"/>
              <w:rPr>
                <w:rFonts w:hint="eastAsia" w:ascii="宋体" w:hAnsi="宋体" w:cs="宋体"/>
                <w:color w:val="000000"/>
                <w:kern w:val="0"/>
                <w:sz w:val="18"/>
                <w:szCs w:val="18"/>
              </w:rPr>
            </w:pPr>
            <w:r>
              <w:rPr>
                <w:rFonts w:hint="eastAsia" w:ascii="宋体" w:hAnsi="宋体" w:cs="宋体"/>
                <w:color w:val="000000"/>
                <w:kern w:val="0"/>
                <w:sz w:val="18"/>
                <w:szCs w:val="18"/>
              </w:rPr>
              <w:t>支持根据疾病自动生成对应的营养指导原则。</w:t>
            </w:r>
          </w:p>
        </w:tc>
      </w:tr>
      <w:tr>
        <w:tblPrEx>
          <w:tblCellMar>
            <w:top w:w="0" w:type="dxa"/>
            <w:left w:w="108" w:type="dxa"/>
            <w:bottom w:w="0" w:type="dxa"/>
            <w:right w:w="108" w:type="dxa"/>
          </w:tblCellMar>
        </w:tblPrEx>
        <w:trPr>
          <w:trHeight w:val="320" w:hRule="atLeast"/>
        </w:trPr>
        <w:tc>
          <w:tcPr>
            <w:tcW w:w="993" w:type="dxa"/>
            <w:vMerge w:val="continue"/>
            <w:tcBorders>
              <w:top w:val="nil"/>
              <w:left w:val="single" w:color="auto" w:sz="8" w:space="0"/>
              <w:bottom w:val="single" w:color="000000" w:sz="8" w:space="0"/>
              <w:right w:val="single" w:color="auto" w:sz="8" w:space="0"/>
            </w:tcBorders>
            <w:shd w:val="clear" w:color="auto" w:fill="auto"/>
            <w:noWrap w:val="0"/>
            <w:vAlign w:val="center"/>
          </w:tcPr>
          <w:p>
            <w:pPr>
              <w:ind w:firstLine="0" w:firstLineChars="0"/>
              <w:jc w:val="left"/>
              <w:rPr>
                <w:rFonts w:ascii="宋体" w:hAnsi="宋体" w:cs="宋体"/>
                <w:color w:val="000000"/>
                <w:kern w:val="0"/>
                <w:sz w:val="18"/>
                <w:szCs w:val="18"/>
              </w:rPr>
            </w:pPr>
          </w:p>
        </w:tc>
        <w:tc>
          <w:tcPr>
            <w:tcW w:w="992" w:type="dxa"/>
            <w:vMerge w:val="continue"/>
            <w:tcBorders>
              <w:top w:val="nil"/>
              <w:left w:val="nil"/>
              <w:bottom w:val="nil"/>
              <w:right w:val="single" w:color="auto" w:sz="4" w:space="0"/>
            </w:tcBorders>
            <w:shd w:val="clear" w:color="auto" w:fill="auto"/>
            <w:noWrap w:val="0"/>
            <w:vAlign w:val="center"/>
          </w:tcPr>
          <w:p>
            <w:pPr>
              <w:ind w:firstLine="0" w:firstLineChars="0"/>
              <w:jc w:val="left"/>
              <w:rPr>
                <w:rFonts w:ascii="宋体" w:hAnsi="宋体" w:cs="宋体"/>
                <w:color w:val="000000"/>
                <w:kern w:val="0"/>
                <w:sz w:val="18"/>
                <w:szCs w:val="18"/>
              </w:rPr>
            </w:pPr>
          </w:p>
        </w:tc>
        <w:tc>
          <w:tcPr>
            <w:tcW w:w="6946" w:type="dxa"/>
            <w:tcBorders>
              <w:top w:val="nil"/>
              <w:left w:val="single" w:color="auto" w:sz="4" w:space="0"/>
              <w:bottom w:val="nil"/>
              <w:right w:val="single" w:color="auto" w:sz="4" w:space="0"/>
            </w:tcBorders>
            <w:shd w:val="clear" w:color="auto" w:fill="auto"/>
            <w:noWrap w:val="0"/>
            <w:vAlign w:val="center"/>
          </w:tcPr>
          <w:p>
            <w:pPr>
              <w:ind w:firstLine="0" w:firstLineChars="0"/>
              <w:rPr>
                <w:rFonts w:hint="eastAsia" w:ascii="宋体" w:hAnsi="宋体" w:cs="宋体"/>
                <w:color w:val="000000"/>
                <w:kern w:val="0"/>
                <w:sz w:val="18"/>
                <w:szCs w:val="18"/>
              </w:rPr>
            </w:pPr>
            <w:r>
              <w:rPr>
                <w:rFonts w:hint="eastAsia" w:ascii="宋体" w:hAnsi="宋体" w:cs="宋体"/>
                <w:color w:val="000000"/>
                <w:kern w:val="0"/>
                <w:sz w:val="18"/>
                <w:szCs w:val="18"/>
              </w:rPr>
              <w:t>支持根据个体情况制定个性化的营养指导原则。</w:t>
            </w:r>
          </w:p>
        </w:tc>
      </w:tr>
      <w:tr>
        <w:tblPrEx>
          <w:tblCellMar>
            <w:top w:w="0" w:type="dxa"/>
            <w:left w:w="108" w:type="dxa"/>
            <w:bottom w:w="0" w:type="dxa"/>
            <w:right w:w="108" w:type="dxa"/>
          </w:tblCellMar>
        </w:tblPrEx>
        <w:trPr>
          <w:trHeight w:val="340" w:hRule="atLeast"/>
        </w:trPr>
        <w:tc>
          <w:tcPr>
            <w:tcW w:w="993" w:type="dxa"/>
            <w:vMerge w:val="continue"/>
            <w:tcBorders>
              <w:top w:val="nil"/>
              <w:left w:val="single" w:color="auto" w:sz="8" w:space="0"/>
              <w:bottom w:val="single" w:color="000000" w:sz="8" w:space="0"/>
              <w:right w:val="single" w:color="auto" w:sz="8" w:space="0"/>
            </w:tcBorders>
            <w:shd w:val="clear" w:color="auto" w:fill="auto"/>
            <w:noWrap w:val="0"/>
            <w:vAlign w:val="center"/>
          </w:tcPr>
          <w:p>
            <w:pPr>
              <w:ind w:firstLine="0" w:firstLineChars="0"/>
              <w:jc w:val="left"/>
              <w:rPr>
                <w:rFonts w:ascii="宋体" w:hAnsi="宋体" w:cs="宋体"/>
                <w:color w:val="000000"/>
                <w:kern w:val="0"/>
                <w:sz w:val="18"/>
                <w:szCs w:val="18"/>
              </w:rPr>
            </w:pPr>
          </w:p>
        </w:tc>
        <w:tc>
          <w:tcPr>
            <w:tcW w:w="992" w:type="dxa"/>
            <w:vMerge w:val="continue"/>
            <w:tcBorders>
              <w:top w:val="nil"/>
              <w:left w:val="nil"/>
              <w:bottom w:val="single" w:color="auto" w:sz="4" w:space="0"/>
              <w:right w:val="single" w:color="auto" w:sz="4" w:space="0"/>
            </w:tcBorders>
            <w:shd w:val="clear" w:color="auto" w:fill="auto"/>
            <w:noWrap w:val="0"/>
            <w:vAlign w:val="center"/>
          </w:tcPr>
          <w:p>
            <w:pPr>
              <w:ind w:firstLine="0" w:firstLineChars="0"/>
              <w:jc w:val="left"/>
              <w:rPr>
                <w:rFonts w:ascii="宋体" w:hAnsi="宋体" w:cs="宋体"/>
                <w:color w:val="000000"/>
                <w:kern w:val="0"/>
                <w:sz w:val="18"/>
                <w:szCs w:val="18"/>
              </w:rPr>
            </w:pPr>
          </w:p>
        </w:tc>
        <w:tc>
          <w:tcPr>
            <w:tcW w:w="6946" w:type="dxa"/>
            <w:tcBorders>
              <w:top w:val="nil"/>
              <w:left w:val="single" w:color="auto" w:sz="4" w:space="0"/>
              <w:bottom w:val="single" w:color="auto" w:sz="8" w:space="0"/>
              <w:right w:val="single" w:color="auto" w:sz="4" w:space="0"/>
            </w:tcBorders>
            <w:shd w:val="clear" w:color="auto" w:fill="auto"/>
            <w:noWrap w:val="0"/>
            <w:vAlign w:val="center"/>
          </w:tcPr>
          <w:p>
            <w:pPr>
              <w:ind w:firstLine="0" w:firstLineChars="0"/>
              <w:rPr>
                <w:rFonts w:hint="eastAsia" w:ascii="宋体" w:hAnsi="宋体" w:cs="宋体"/>
                <w:color w:val="000000"/>
                <w:kern w:val="0"/>
                <w:sz w:val="18"/>
                <w:szCs w:val="18"/>
              </w:rPr>
            </w:pPr>
            <w:r>
              <w:rPr>
                <w:rFonts w:hint="eastAsia" w:ascii="宋体" w:hAnsi="宋体" w:cs="宋体"/>
                <w:color w:val="000000"/>
                <w:kern w:val="0"/>
                <w:sz w:val="18"/>
                <w:szCs w:val="18"/>
              </w:rPr>
              <w:t>支持营养指导原则模版功能。</w:t>
            </w:r>
          </w:p>
        </w:tc>
      </w:tr>
      <w:tr>
        <w:tblPrEx>
          <w:tblCellMar>
            <w:top w:w="0" w:type="dxa"/>
            <w:left w:w="108" w:type="dxa"/>
            <w:bottom w:w="0" w:type="dxa"/>
            <w:right w:w="108" w:type="dxa"/>
          </w:tblCellMar>
        </w:tblPrEx>
        <w:trPr>
          <w:trHeight w:val="640" w:hRule="atLeast"/>
        </w:trPr>
        <w:tc>
          <w:tcPr>
            <w:tcW w:w="993" w:type="dxa"/>
            <w:vMerge w:val="continue"/>
            <w:tcBorders>
              <w:top w:val="nil"/>
              <w:left w:val="single" w:color="auto" w:sz="8" w:space="0"/>
              <w:bottom w:val="single" w:color="000000" w:sz="8" w:space="0"/>
              <w:right w:val="single" w:color="auto" w:sz="4" w:space="0"/>
            </w:tcBorders>
            <w:shd w:val="clear" w:color="auto" w:fill="auto"/>
            <w:noWrap w:val="0"/>
            <w:vAlign w:val="center"/>
          </w:tcPr>
          <w:p>
            <w:pPr>
              <w:ind w:firstLine="0" w:firstLineChars="0"/>
              <w:jc w:val="left"/>
              <w:rPr>
                <w:rFonts w:ascii="宋体" w:hAnsi="宋体" w:cs="宋体"/>
                <w:color w:val="000000"/>
                <w:kern w:val="0"/>
                <w:sz w:val="18"/>
                <w:szCs w:val="18"/>
              </w:rPr>
            </w:pPr>
          </w:p>
        </w:tc>
        <w:tc>
          <w:tcPr>
            <w:tcW w:w="992" w:type="dxa"/>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pPr>
              <w:ind w:firstLine="0" w:firstLineChars="0"/>
              <w:jc w:val="center"/>
              <w:rPr>
                <w:rFonts w:hint="eastAsia" w:ascii="宋体" w:hAnsi="宋体" w:cs="宋体"/>
                <w:color w:val="000000"/>
                <w:kern w:val="0"/>
                <w:sz w:val="18"/>
                <w:szCs w:val="18"/>
              </w:rPr>
            </w:pPr>
            <w:r>
              <w:rPr>
                <w:rFonts w:hint="eastAsia" w:ascii="宋体" w:hAnsi="宋体" w:cs="宋体"/>
                <w:color w:val="000000"/>
                <w:kern w:val="0"/>
                <w:sz w:val="18"/>
                <w:szCs w:val="18"/>
              </w:rPr>
              <w:t>数据查询与导出</w:t>
            </w:r>
          </w:p>
        </w:tc>
        <w:tc>
          <w:tcPr>
            <w:tcW w:w="6946" w:type="dxa"/>
            <w:tcBorders>
              <w:top w:val="nil"/>
              <w:left w:val="single" w:color="auto" w:sz="4" w:space="0"/>
              <w:bottom w:val="nil"/>
              <w:right w:val="single" w:color="auto" w:sz="4" w:space="0"/>
            </w:tcBorders>
            <w:shd w:val="clear" w:color="auto" w:fill="auto"/>
            <w:noWrap w:val="0"/>
            <w:vAlign w:val="center"/>
          </w:tcPr>
          <w:p>
            <w:pPr>
              <w:ind w:firstLine="0" w:firstLineChars="0"/>
              <w:rPr>
                <w:rFonts w:hint="eastAsia" w:ascii="宋体" w:hAnsi="宋体" w:cs="宋体"/>
                <w:color w:val="000000"/>
                <w:kern w:val="0"/>
                <w:sz w:val="18"/>
                <w:szCs w:val="18"/>
              </w:rPr>
            </w:pPr>
            <w:r>
              <w:rPr>
                <w:rFonts w:hint="eastAsia" w:ascii="宋体" w:hAnsi="宋体" w:cs="宋体"/>
                <w:color w:val="000000"/>
                <w:kern w:val="0"/>
                <w:sz w:val="18"/>
                <w:szCs w:val="18"/>
              </w:rPr>
              <w:t>数据查询包含：患者档案查询、门诊记录查询、体格评估查询、生化评估查询、膳食评估（精确法）查询、膳食评估（精确法）明细查询、膳食评估（频度法）查询、食谱制定查询查询。</w:t>
            </w:r>
          </w:p>
        </w:tc>
      </w:tr>
      <w:tr>
        <w:tblPrEx>
          <w:tblCellMar>
            <w:top w:w="0" w:type="dxa"/>
            <w:left w:w="108" w:type="dxa"/>
            <w:bottom w:w="0" w:type="dxa"/>
            <w:right w:w="108" w:type="dxa"/>
          </w:tblCellMar>
        </w:tblPrEx>
        <w:trPr>
          <w:trHeight w:val="320" w:hRule="atLeast"/>
        </w:trPr>
        <w:tc>
          <w:tcPr>
            <w:tcW w:w="993" w:type="dxa"/>
            <w:vMerge w:val="continue"/>
            <w:tcBorders>
              <w:top w:val="nil"/>
              <w:left w:val="single" w:color="auto" w:sz="8" w:space="0"/>
              <w:bottom w:val="single" w:color="000000" w:sz="8" w:space="0"/>
              <w:right w:val="single" w:color="auto" w:sz="4" w:space="0"/>
            </w:tcBorders>
            <w:shd w:val="clear" w:color="auto" w:fill="auto"/>
            <w:noWrap w:val="0"/>
            <w:vAlign w:val="center"/>
          </w:tcPr>
          <w:p>
            <w:pPr>
              <w:ind w:firstLine="0" w:firstLineChars="0"/>
              <w:jc w:val="left"/>
              <w:rPr>
                <w:rFonts w:ascii="宋体" w:hAnsi="宋体" w:cs="宋体"/>
                <w:color w:val="000000"/>
                <w:kern w:val="0"/>
                <w:sz w:val="18"/>
                <w:szCs w:val="18"/>
              </w:rPr>
            </w:pPr>
          </w:p>
        </w:tc>
        <w:tc>
          <w:tcPr>
            <w:tcW w:w="992" w:type="dxa"/>
            <w:vMerge w:val="continue"/>
            <w:tcBorders>
              <w:top w:val="single" w:color="auto" w:sz="8" w:space="0"/>
              <w:left w:val="single" w:color="auto" w:sz="4" w:space="0"/>
              <w:bottom w:val="single" w:color="auto" w:sz="4" w:space="0"/>
              <w:right w:val="single" w:color="auto" w:sz="4" w:space="0"/>
            </w:tcBorders>
            <w:shd w:val="clear" w:color="auto" w:fill="auto"/>
            <w:noWrap w:val="0"/>
            <w:vAlign w:val="center"/>
          </w:tcPr>
          <w:p>
            <w:pPr>
              <w:ind w:firstLine="0" w:firstLineChars="0"/>
              <w:jc w:val="left"/>
              <w:rPr>
                <w:rFonts w:ascii="宋体" w:hAnsi="宋体" w:cs="宋体"/>
                <w:color w:val="000000"/>
                <w:kern w:val="0"/>
                <w:sz w:val="18"/>
                <w:szCs w:val="18"/>
              </w:rPr>
            </w:pPr>
          </w:p>
        </w:tc>
        <w:tc>
          <w:tcPr>
            <w:tcW w:w="6946" w:type="dxa"/>
            <w:tcBorders>
              <w:top w:val="nil"/>
              <w:left w:val="single" w:color="auto" w:sz="4" w:space="0"/>
              <w:bottom w:val="nil"/>
              <w:right w:val="single" w:color="auto" w:sz="4" w:space="0"/>
            </w:tcBorders>
            <w:shd w:val="clear" w:color="auto" w:fill="auto"/>
            <w:noWrap w:val="0"/>
            <w:vAlign w:val="center"/>
          </w:tcPr>
          <w:p>
            <w:pPr>
              <w:ind w:firstLine="0" w:firstLineChars="0"/>
              <w:rPr>
                <w:rFonts w:hint="eastAsia" w:ascii="宋体" w:hAnsi="宋体" w:cs="宋体"/>
                <w:color w:val="000000"/>
                <w:kern w:val="0"/>
                <w:sz w:val="18"/>
                <w:szCs w:val="18"/>
              </w:rPr>
            </w:pPr>
            <w:r>
              <w:rPr>
                <w:rFonts w:hint="eastAsia" w:ascii="宋体" w:hAnsi="宋体" w:cs="宋体"/>
                <w:color w:val="000000"/>
                <w:kern w:val="0"/>
                <w:sz w:val="18"/>
                <w:szCs w:val="18"/>
              </w:rPr>
              <w:t>支持按时间段、门诊号、患者姓名和疾病类型查询。</w:t>
            </w:r>
          </w:p>
        </w:tc>
      </w:tr>
      <w:tr>
        <w:tblPrEx>
          <w:tblCellMar>
            <w:top w:w="0" w:type="dxa"/>
            <w:left w:w="108" w:type="dxa"/>
            <w:bottom w:w="0" w:type="dxa"/>
            <w:right w:w="108" w:type="dxa"/>
          </w:tblCellMar>
        </w:tblPrEx>
        <w:trPr>
          <w:trHeight w:val="340" w:hRule="atLeast"/>
        </w:trPr>
        <w:tc>
          <w:tcPr>
            <w:tcW w:w="993" w:type="dxa"/>
            <w:vMerge w:val="continue"/>
            <w:tcBorders>
              <w:top w:val="nil"/>
              <w:left w:val="single" w:color="auto" w:sz="8" w:space="0"/>
              <w:bottom w:val="single" w:color="000000" w:sz="8" w:space="0"/>
              <w:right w:val="single" w:color="auto" w:sz="4" w:space="0"/>
            </w:tcBorders>
            <w:shd w:val="clear" w:color="auto" w:fill="auto"/>
            <w:noWrap w:val="0"/>
            <w:vAlign w:val="center"/>
          </w:tcPr>
          <w:p>
            <w:pPr>
              <w:ind w:firstLine="0" w:firstLineChars="0"/>
              <w:jc w:val="left"/>
              <w:rPr>
                <w:rFonts w:ascii="宋体" w:hAnsi="宋体" w:cs="宋体"/>
                <w:color w:val="000000"/>
                <w:kern w:val="0"/>
                <w:sz w:val="18"/>
                <w:szCs w:val="18"/>
              </w:rPr>
            </w:pPr>
          </w:p>
        </w:tc>
        <w:tc>
          <w:tcPr>
            <w:tcW w:w="992" w:type="dxa"/>
            <w:vMerge w:val="continue"/>
            <w:tcBorders>
              <w:top w:val="single" w:color="auto" w:sz="8" w:space="0"/>
              <w:left w:val="single" w:color="auto" w:sz="4" w:space="0"/>
              <w:bottom w:val="single" w:color="auto" w:sz="4" w:space="0"/>
              <w:right w:val="single" w:color="auto" w:sz="4" w:space="0"/>
            </w:tcBorders>
            <w:shd w:val="clear" w:color="auto" w:fill="auto"/>
            <w:noWrap w:val="0"/>
            <w:vAlign w:val="center"/>
          </w:tcPr>
          <w:p>
            <w:pPr>
              <w:ind w:firstLine="0" w:firstLineChars="0"/>
              <w:jc w:val="left"/>
              <w:rPr>
                <w:rFonts w:ascii="宋体" w:hAnsi="宋体" w:cs="宋体"/>
                <w:color w:val="000000"/>
                <w:kern w:val="0"/>
                <w:sz w:val="18"/>
                <w:szCs w:val="18"/>
              </w:rPr>
            </w:pPr>
          </w:p>
        </w:tc>
        <w:tc>
          <w:tcPr>
            <w:tcW w:w="6946" w:type="dxa"/>
            <w:tcBorders>
              <w:top w:val="nil"/>
              <w:left w:val="single" w:color="auto" w:sz="4" w:space="0"/>
              <w:bottom w:val="single" w:color="auto" w:sz="4" w:space="0"/>
              <w:right w:val="single" w:color="auto" w:sz="4" w:space="0"/>
            </w:tcBorders>
            <w:shd w:val="clear" w:color="auto" w:fill="auto"/>
            <w:noWrap w:val="0"/>
            <w:vAlign w:val="center"/>
          </w:tcPr>
          <w:p>
            <w:pPr>
              <w:ind w:firstLine="0" w:firstLineChars="0"/>
              <w:rPr>
                <w:rFonts w:hint="eastAsia" w:ascii="宋体" w:hAnsi="宋体" w:cs="宋体"/>
                <w:color w:val="000000"/>
                <w:kern w:val="0"/>
                <w:sz w:val="18"/>
                <w:szCs w:val="18"/>
              </w:rPr>
            </w:pPr>
            <w:r>
              <w:rPr>
                <w:rFonts w:hint="eastAsia" w:ascii="宋体" w:hAnsi="宋体" w:cs="宋体"/>
                <w:color w:val="000000"/>
                <w:kern w:val="0"/>
                <w:sz w:val="18"/>
                <w:szCs w:val="18"/>
              </w:rPr>
              <w:t>支持查询数据的导出和打印。</w:t>
            </w:r>
          </w:p>
        </w:tc>
      </w:tr>
      <w:tr>
        <w:tblPrEx>
          <w:tblCellMar>
            <w:top w:w="0" w:type="dxa"/>
            <w:left w:w="108" w:type="dxa"/>
            <w:bottom w:w="0" w:type="dxa"/>
            <w:right w:w="108" w:type="dxa"/>
          </w:tblCellMar>
        </w:tblPrEx>
        <w:trPr>
          <w:trHeight w:val="320" w:hRule="atLeast"/>
        </w:trPr>
        <w:tc>
          <w:tcPr>
            <w:tcW w:w="993" w:type="dxa"/>
            <w:vMerge w:val="continue"/>
            <w:tcBorders>
              <w:top w:val="nil"/>
              <w:left w:val="single" w:color="auto" w:sz="8" w:space="0"/>
              <w:bottom w:val="single" w:color="000000" w:sz="8" w:space="0"/>
              <w:right w:val="single" w:color="auto" w:sz="4" w:space="0"/>
            </w:tcBorders>
            <w:shd w:val="clear" w:color="auto" w:fill="auto"/>
            <w:noWrap w:val="0"/>
            <w:vAlign w:val="center"/>
          </w:tcPr>
          <w:p>
            <w:pPr>
              <w:ind w:firstLine="0" w:firstLineChars="0"/>
              <w:jc w:val="left"/>
              <w:rPr>
                <w:rFonts w:ascii="宋体" w:hAnsi="宋体" w:cs="宋体"/>
                <w:color w:val="000000"/>
                <w:kern w:val="0"/>
                <w:sz w:val="18"/>
                <w:szCs w:val="18"/>
              </w:rPr>
            </w:pPr>
          </w:p>
        </w:tc>
        <w:tc>
          <w:tcPr>
            <w:tcW w:w="992" w:type="dxa"/>
            <w:vMerge w:val="restart"/>
            <w:tcBorders>
              <w:top w:val="single" w:color="auto" w:sz="4" w:space="0"/>
              <w:left w:val="single" w:color="auto" w:sz="4" w:space="0"/>
              <w:bottom w:val="single" w:color="000000" w:sz="8" w:space="0"/>
              <w:right w:val="single" w:color="auto" w:sz="8" w:space="0"/>
            </w:tcBorders>
            <w:shd w:val="clear" w:color="auto" w:fill="auto"/>
            <w:noWrap w:val="0"/>
            <w:vAlign w:val="center"/>
          </w:tcPr>
          <w:p>
            <w:pPr>
              <w:ind w:firstLine="0" w:firstLineChars="0"/>
              <w:jc w:val="center"/>
              <w:rPr>
                <w:rFonts w:hint="eastAsia" w:ascii="宋体" w:hAnsi="宋体" w:cs="宋体"/>
                <w:color w:val="000000"/>
                <w:kern w:val="0"/>
                <w:sz w:val="18"/>
                <w:szCs w:val="18"/>
              </w:rPr>
            </w:pPr>
            <w:r>
              <w:rPr>
                <w:rFonts w:hint="eastAsia" w:ascii="宋体" w:hAnsi="宋体" w:cs="宋体"/>
                <w:color w:val="000000"/>
                <w:kern w:val="0"/>
                <w:sz w:val="18"/>
                <w:szCs w:val="18"/>
              </w:rPr>
              <w:t>综合打印</w:t>
            </w:r>
          </w:p>
        </w:tc>
        <w:tc>
          <w:tcPr>
            <w:tcW w:w="6946" w:type="dxa"/>
            <w:tcBorders>
              <w:top w:val="single" w:color="auto" w:sz="4" w:space="0"/>
              <w:left w:val="nil"/>
              <w:bottom w:val="nil"/>
              <w:right w:val="single" w:color="auto" w:sz="4" w:space="0"/>
            </w:tcBorders>
            <w:shd w:val="clear" w:color="auto" w:fill="auto"/>
            <w:noWrap w:val="0"/>
            <w:vAlign w:val="center"/>
          </w:tcPr>
          <w:p>
            <w:pPr>
              <w:ind w:firstLine="0" w:firstLineChars="0"/>
              <w:rPr>
                <w:rFonts w:hint="eastAsia" w:ascii="宋体" w:hAnsi="宋体" w:cs="宋体"/>
                <w:color w:val="000000"/>
                <w:kern w:val="0"/>
                <w:sz w:val="18"/>
                <w:szCs w:val="18"/>
              </w:rPr>
            </w:pPr>
            <w:r>
              <w:rPr>
                <w:rFonts w:hint="eastAsia" w:ascii="宋体" w:hAnsi="宋体" w:cs="宋体"/>
                <w:color w:val="000000"/>
                <w:kern w:val="0"/>
                <w:sz w:val="18"/>
                <w:szCs w:val="18"/>
              </w:rPr>
              <w:t>系统自动列出所选患者历次门诊记录，可根据日期选择需要打印的门诊报告。</w:t>
            </w:r>
          </w:p>
        </w:tc>
      </w:tr>
      <w:tr>
        <w:tblPrEx>
          <w:tblCellMar>
            <w:top w:w="0" w:type="dxa"/>
            <w:left w:w="108" w:type="dxa"/>
            <w:bottom w:w="0" w:type="dxa"/>
            <w:right w:w="108" w:type="dxa"/>
          </w:tblCellMar>
        </w:tblPrEx>
        <w:trPr>
          <w:trHeight w:val="320" w:hRule="atLeast"/>
        </w:trPr>
        <w:tc>
          <w:tcPr>
            <w:tcW w:w="993" w:type="dxa"/>
            <w:vMerge w:val="continue"/>
            <w:tcBorders>
              <w:top w:val="nil"/>
              <w:left w:val="single" w:color="auto" w:sz="8" w:space="0"/>
              <w:bottom w:val="single" w:color="000000" w:sz="8" w:space="0"/>
              <w:right w:val="single" w:color="auto" w:sz="4" w:space="0"/>
            </w:tcBorders>
            <w:shd w:val="clear" w:color="auto" w:fill="auto"/>
            <w:noWrap w:val="0"/>
            <w:vAlign w:val="center"/>
          </w:tcPr>
          <w:p>
            <w:pPr>
              <w:ind w:firstLine="0" w:firstLineChars="0"/>
              <w:jc w:val="left"/>
              <w:rPr>
                <w:rFonts w:ascii="宋体" w:hAnsi="宋体" w:cs="宋体"/>
                <w:color w:val="000000"/>
                <w:kern w:val="0"/>
                <w:sz w:val="18"/>
                <w:szCs w:val="18"/>
              </w:rPr>
            </w:pPr>
          </w:p>
        </w:tc>
        <w:tc>
          <w:tcPr>
            <w:tcW w:w="992" w:type="dxa"/>
            <w:vMerge w:val="continue"/>
            <w:tcBorders>
              <w:top w:val="single" w:color="auto" w:sz="8" w:space="0"/>
              <w:left w:val="single" w:color="auto" w:sz="4" w:space="0"/>
              <w:bottom w:val="single" w:color="000000" w:sz="8" w:space="0"/>
              <w:right w:val="single" w:color="auto" w:sz="8" w:space="0"/>
            </w:tcBorders>
            <w:shd w:val="clear" w:color="auto" w:fill="auto"/>
            <w:noWrap w:val="0"/>
            <w:vAlign w:val="center"/>
          </w:tcPr>
          <w:p>
            <w:pPr>
              <w:ind w:firstLine="0" w:firstLineChars="0"/>
              <w:jc w:val="left"/>
              <w:rPr>
                <w:rFonts w:ascii="宋体" w:hAnsi="宋体" w:cs="宋体"/>
                <w:color w:val="000000"/>
                <w:kern w:val="0"/>
                <w:sz w:val="18"/>
                <w:szCs w:val="18"/>
              </w:rPr>
            </w:pPr>
          </w:p>
        </w:tc>
        <w:tc>
          <w:tcPr>
            <w:tcW w:w="6946" w:type="dxa"/>
            <w:tcBorders>
              <w:top w:val="nil"/>
              <w:left w:val="nil"/>
              <w:bottom w:val="nil"/>
              <w:right w:val="single" w:color="auto" w:sz="4" w:space="0"/>
            </w:tcBorders>
            <w:shd w:val="clear" w:color="auto" w:fill="auto"/>
            <w:noWrap w:val="0"/>
            <w:vAlign w:val="center"/>
          </w:tcPr>
          <w:p>
            <w:pPr>
              <w:ind w:firstLine="0" w:firstLineChars="0"/>
              <w:rPr>
                <w:rFonts w:hint="eastAsia" w:ascii="宋体" w:hAnsi="宋体" w:cs="宋体"/>
                <w:color w:val="000000"/>
                <w:kern w:val="0"/>
                <w:sz w:val="18"/>
                <w:szCs w:val="18"/>
              </w:rPr>
            </w:pPr>
            <w:r>
              <w:rPr>
                <w:rFonts w:hint="eastAsia" w:ascii="宋体" w:hAnsi="宋体" w:cs="宋体"/>
                <w:color w:val="000000"/>
                <w:kern w:val="0"/>
                <w:sz w:val="18"/>
                <w:szCs w:val="18"/>
              </w:rPr>
              <w:t>系统支持标准报告、简易报告两种报告模版。</w:t>
            </w:r>
          </w:p>
        </w:tc>
      </w:tr>
      <w:tr>
        <w:tblPrEx>
          <w:tblCellMar>
            <w:top w:w="0" w:type="dxa"/>
            <w:left w:w="108" w:type="dxa"/>
            <w:bottom w:w="0" w:type="dxa"/>
            <w:right w:w="108" w:type="dxa"/>
          </w:tblCellMar>
        </w:tblPrEx>
        <w:trPr>
          <w:trHeight w:val="640" w:hRule="atLeast"/>
        </w:trPr>
        <w:tc>
          <w:tcPr>
            <w:tcW w:w="993" w:type="dxa"/>
            <w:vMerge w:val="continue"/>
            <w:tcBorders>
              <w:top w:val="nil"/>
              <w:left w:val="single" w:color="auto" w:sz="8" w:space="0"/>
              <w:bottom w:val="single" w:color="000000" w:sz="8" w:space="0"/>
              <w:right w:val="single" w:color="auto" w:sz="4" w:space="0"/>
            </w:tcBorders>
            <w:shd w:val="clear" w:color="auto" w:fill="auto"/>
            <w:noWrap w:val="0"/>
            <w:vAlign w:val="center"/>
          </w:tcPr>
          <w:p>
            <w:pPr>
              <w:ind w:firstLine="0" w:firstLineChars="0"/>
              <w:jc w:val="left"/>
              <w:rPr>
                <w:rFonts w:ascii="宋体" w:hAnsi="宋体" w:cs="宋体"/>
                <w:color w:val="000000"/>
                <w:kern w:val="0"/>
                <w:sz w:val="18"/>
                <w:szCs w:val="18"/>
              </w:rPr>
            </w:pPr>
          </w:p>
        </w:tc>
        <w:tc>
          <w:tcPr>
            <w:tcW w:w="992" w:type="dxa"/>
            <w:vMerge w:val="continue"/>
            <w:tcBorders>
              <w:top w:val="single" w:color="auto" w:sz="8" w:space="0"/>
              <w:left w:val="single" w:color="auto" w:sz="4" w:space="0"/>
              <w:bottom w:val="single" w:color="000000" w:sz="8" w:space="0"/>
              <w:right w:val="single" w:color="auto" w:sz="8" w:space="0"/>
            </w:tcBorders>
            <w:shd w:val="clear" w:color="auto" w:fill="auto"/>
            <w:noWrap w:val="0"/>
            <w:vAlign w:val="center"/>
          </w:tcPr>
          <w:p>
            <w:pPr>
              <w:ind w:firstLine="0" w:firstLineChars="0"/>
              <w:jc w:val="left"/>
              <w:rPr>
                <w:rFonts w:ascii="宋体" w:hAnsi="宋体" w:cs="宋体"/>
                <w:color w:val="000000"/>
                <w:kern w:val="0"/>
                <w:sz w:val="18"/>
                <w:szCs w:val="18"/>
              </w:rPr>
            </w:pPr>
          </w:p>
        </w:tc>
        <w:tc>
          <w:tcPr>
            <w:tcW w:w="6946" w:type="dxa"/>
            <w:tcBorders>
              <w:top w:val="nil"/>
              <w:left w:val="nil"/>
              <w:bottom w:val="nil"/>
              <w:right w:val="single" w:color="auto" w:sz="4" w:space="0"/>
            </w:tcBorders>
            <w:shd w:val="clear" w:color="auto" w:fill="auto"/>
            <w:noWrap w:val="0"/>
            <w:vAlign w:val="center"/>
          </w:tcPr>
          <w:p>
            <w:pPr>
              <w:ind w:firstLine="0" w:firstLineChars="0"/>
              <w:rPr>
                <w:rFonts w:hint="eastAsia" w:ascii="宋体" w:hAnsi="宋体" w:cs="宋体"/>
                <w:color w:val="000000"/>
                <w:kern w:val="0"/>
                <w:sz w:val="18"/>
                <w:szCs w:val="18"/>
              </w:rPr>
            </w:pPr>
            <w:r>
              <w:rPr>
                <w:rFonts w:hint="eastAsia" w:ascii="宋体" w:hAnsi="宋体" w:cs="宋体"/>
                <w:color w:val="000000"/>
                <w:kern w:val="0"/>
                <w:sz w:val="18"/>
                <w:szCs w:val="18"/>
              </w:rPr>
              <w:t>系统自动生成标准的营养门诊报告，包含：患者基本信息、体格检查、生化评估、膳食调查、运动管理、食谱制定等当次门诊有记录的信息。</w:t>
            </w:r>
          </w:p>
        </w:tc>
      </w:tr>
      <w:tr>
        <w:tblPrEx>
          <w:tblCellMar>
            <w:top w:w="0" w:type="dxa"/>
            <w:left w:w="108" w:type="dxa"/>
            <w:bottom w:w="0" w:type="dxa"/>
            <w:right w:w="108" w:type="dxa"/>
          </w:tblCellMar>
        </w:tblPrEx>
        <w:trPr>
          <w:trHeight w:val="960" w:hRule="atLeast"/>
        </w:trPr>
        <w:tc>
          <w:tcPr>
            <w:tcW w:w="993" w:type="dxa"/>
            <w:vMerge w:val="continue"/>
            <w:tcBorders>
              <w:top w:val="nil"/>
              <w:left w:val="single" w:color="auto" w:sz="8" w:space="0"/>
              <w:bottom w:val="single" w:color="000000" w:sz="8" w:space="0"/>
              <w:right w:val="single" w:color="auto" w:sz="4" w:space="0"/>
            </w:tcBorders>
            <w:shd w:val="clear" w:color="auto" w:fill="auto"/>
            <w:noWrap w:val="0"/>
            <w:vAlign w:val="center"/>
          </w:tcPr>
          <w:p>
            <w:pPr>
              <w:ind w:firstLine="0" w:firstLineChars="0"/>
              <w:jc w:val="left"/>
              <w:rPr>
                <w:rFonts w:ascii="宋体" w:hAnsi="宋体" w:cs="宋体"/>
                <w:color w:val="000000"/>
                <w:kern w:val="0"/>
                <w:sz w:val="18"/>
                <w:szCs w:val="18"/>
              </w:rPr>
            </w:pPr>
          </w:p>
        </w:tc>
        <w:tc>
          <w:tcPr>
            <w:tcW w:w="992" w:type="dxa"/>
            <w:vMerge w:val="continue"/>
            <w:tcBorders>
              <w:top w:val="single" w:color="auto" w:sz="8" w:space="0"/>
              <w:left w:val="single" w:color="auto" w:sz="4" w:space="0"/>
              <w:bottom w:val="single" w:color="000000" w:sz="8" w:space="0"/>
              <w:right w:val="single" w:color="auto" w:sz="8" w:space="0"/>
            </w:tcBorders>
            <w:shd w:val="clear" w:color="auto" w:fill="auto"/>
            <w:noWrap w:val="0"/>
            <w:vAlign w:val="center"/>
          </w:tcPr>
          <w:p>
            <w:pPr>
              <w:ind w:firstLine="0" w:firstLineChars="0"/>
              <w:jc w:val="left"/>
              <w:rPr>
                <w:rFonts w:ascii="宋体" w:hAnsi="宋体" w:cs="宋体"/>
                <w:color w:val="000000"/>
                <w:kern w:val="0"/>
                <w:sz w:val="18"/>
                <w:szCs w:val="18"/>
              </w:rPr>
            </w:pPr>
          </w:p>
        </w:tc>
        <w:tc>
          <w:tcPr>
            <w:tcW w:w="6946" w:type="dxa"/>
            <w:tcBorders>
              <w:top w:val="nil"/>
              <w:left w:val="nil"/>
              <w:bottom w:val="nil"/>
              <w:right w:val="single" w:color="auto" w:sz="4" w:space="0"/>
            </w:tcBorders>
            <w:shd w:val="clear" w:color="auto" w:fill="auto"/>
            <w:noWrap w:val="0"/>
            <w:vAlign w:val="center"/>
          </w:tcPr>
          <w:p>
            <w:pPr>
              <w:ind w:firstLine="0" w:firstLineChars="0"/>
              <w:rPr>
                <w:rFonts w:hint="eastAsia" w:ascii="宋体" w:hAnsi="宋体" w:cs="宋体"/>
                <w:color w:val="000000"/>
                <w:kern w:val="0"/>
                <w:sz w:val="18"/>
                <w:szCs w:val="18"/>
              </w:rPr>
            </w:pPr>
            <w:r>
              <w:rPr>
                <w:rFonts w:hint="eastAsia" w:ascii="宋体" w:hAnsi="宋体" w:cs="宋体"/>
                <w:color w:val="000000"/>
                <w:kern w:val="0"/>
                <w:sz w:val="18"/>
                <w:szCs w:val="18"/>
              </w:rPr>
              <w:t>系统支持在报告中附加“含钙丰富的食物”、“含铁丰富的食物”、“含锌丰富的食物”、“含叶酸丰富的食物”、“含嘌呤较低的食物”、“含嘌呤较高的食物”、“含n-3脂肪酸较多的食物”、“常见食物GI”、“食物交换份表”等。</w:t>
            </w:r>
          </w:p>
        </w:tc>
      </w:tr>
      <w:tr>
        <w:tblPrEx>
          <w:tblCellMar>
            <w:top w:w="0" w:type="dxa"/>
            <w:left w:w="108" w:type="dxa"/>
            <w:bottom w:w="0" w:type="dxa"/>
            <w:right w:w="108" w:type="dxa"/>
          </w:tblCellMar>
        </w:tblPrEx>
        <w:trPr>
          <w:trHeight w:val="340" w:hRule="atLeast"/>
        </w:trPr>
        <w:tc>
          <w:tcPr>
            <w:tcW w:w="993" w:type="dxa"/>
            <w:vMerge w:val="continue"/>
            <w:tcBorders>
              <w:top w:val="nil"/>
              <w:left w:val="single" w:color="auto" w:sz="8" w:space="0"/>
              <w:bottom w:val="single" w:color="000000" w:sz="8" w:space="0"/>
              <w:right w:val="single" w:color="auto" w:sz="4" w:space="0"/>
            </w:tcBorders>
            <w:shd w:val="clear" w:color="auto" w:fill="auto"/>
            <w:noWrap w:val="0"/>
            <w:vAlign w:val="center"/>
          </w:tcPr>
          <w:p>
            <w:pPr>
              <w:ind w:firstLine="0" w:firstLineChars="0"/>
              <w:jc w:val="left"/>
              <w:rPr>
                <w:rFonts w:ascii="宋体" w:hAnsi="宋体" w:cs="宋体"/>
                <w:color w:val="000000"/>
                <w:kern w:val="0"/>
                <w:sz w:val="18"/>
                <w:szCs w:val="18"/>
              </w:rPr>
            </w:pPr>
          </w:p>
        </w:tc>
        <w:tc>
          <w:tcPr>
            <w:tcW w:w="992" w:type="dxa"/>
            <w:vMerge w:val="continue"/>
            <w:tcBorders>
              <w:top w:val="single" w:color="auto" w:sz="8" w:space="0"/>
              <w:left w:val="single" w:color="auto" w:sz="4" w:space="0"/>
              <w:bottom w:val="single" w:color="000000" w:sz="8" w:space="0"/>
              <w:right w:val="single" w:color="auto" w:sz="8" w:space="0"/>
            </w:tcBorders>
            <w:shd w:val="clear" w:color="auto" w:fill="auto"/>
            <w:noWrap w:val="0"/>
            <w:vAlign w:val="center"/>
          </w:tcPr>
          <w:p>
            <w:pPr>
              <w:ind w:firstLine="0" w:firstLineChars="0"/>
              <w:jc w:val="left"/>
              <w:rPr>
                <w:rFonts w:ascii="宋体" w:hAnsi="宋体" w:cs="宋体"/>
                <w:color w:val="000000"/>
                <w:kern w:val="0"/>
                <w:sz w:val="18"/>
                <w:szCs w:val="18"/>
              </w:rPr>
            </w:pPr>
          </w:p>
        </w:tc>
        <w:tc>
          <w:tcPr>
            <w:tcW w:w="6946" w:type="dxa"/>
            <w:tcBorders>
              <w:top w:val="nil"/>
              <w:left w:val="nil"/>
              <w:bottom w:val="single" w:color="auto" w:sz="8" w:space="0"/>
              <w:right w:val="single" w:color="auto" w:sz="4" w:space="0"/>
            </w:tcBorders>
            <w:shd w:val="clear" w:color="auto" w:fill="auto"/>
            <w:noWrap w:val="0"/>
            <w:vAlign w:val="center"/>
          </w:tcPr>
          <w:p>
            <w:pPr>
              <w:ind w:firstLine="0" w:firstLineChars="0"/>
              <w:rPr>
                <w:rFonts w:hint="eastAsia" w:ascii="宋体" w:hAnsi="宋体" w:cs="宋体"/>
                <w:color w:val="000000"/>
                <w:kern w:val="0"/>
                <w:sz w:val="18"/>
                <w:szCs w:val="18"/>
              </w:rPr>
            </w:pPr>
            <w:r>
              <w:rPr>
                <w:rFonts w:hint="eastAsia" w:ascii="宋体" w:hAnsi="宋体" w:cs="宋体"/>
                <w:color w:val="000000"/>
                <w:kern w:val="0"/>
                <w:sz w:val="18"/>
                <w:szCs w:val="18"/>
              </w:rPr>
              <w:t>支持自定义报告打印项目。</w:t>
            </w:r>
          </w:p>
        </w:tc>
      </w:tr>
      <w:tr>
        <w:tblPrEx>
          <w:tblCellMar>
            <w:top w:w="0" w:type="dxa"/>
            <w:left w:w="108" w:type="dxa"/>
            <w:bottom w:w="0" w:type="dxa"/>
            <w:right w:w="108" w:type="dxa"/>
          </w:tblCellMar>
        </w:tblPrEx>
        <w:trPr>
          <w:trHeight w:val="320" w:hRule="atLeast"/>
        </w:trPr>
        <w:tc>
          <w:tcPr>
            <w:tcW w:w="993" w:type="dxa"/>
            <w:vMerge w:val="restart"/>
            <w:tcBorders>
              <w:top w:val="nil"/>
              <w:left w:val="single" w:color="auto" w:sz="8" w:space="0"/>
              <w:bottom w:val="single" w:color="000000" w:sz="8" w:space="0"/>
              <w:right w:val="single" w:color="auto" w:sz="4" w:space="0"/>
            </w:tcBorders>
            <w:shd w:val="clear" w:color="auto" w:fill="auto"/>
            <w:noWrap/>
            <w:vAlign w:val="center"/>
          </w:tcPr>
          <w:p>
            <w:pPr>
              <w:ind w:firstLine="0" w:firstLineChars="0"/>
              <w:jc w:val="center"/>
              <w:rPr>
                <w:rFonts w:hint="eastAsia" w:ascii="宋体" w:hAnsi="宋体" w:cs="宋体"/>
                <w:color w:val="000000"/>
                <w:kern w:val="0"/>
                <w:sz w:val="18"/>
                <w:szCs w:val="18"/>
              </w:rPr>
            </w:pPr>
            <w:r>
              <w:rPr>
                <w:rFonts w:hint="eastAsia" w:ascii="宋体" w:hAnsi="宋体" w:cs="宋体"/>
                <w:color w:val="000000"/>
                <w:kern w:val="0"/>
                <w:sz w:val="18"/>
                <w:szCs w:val="18"/>
              </w:rPr>
              <w:t>系统管理</w:t>
            </w:r>
          </w:p>
        </w:tc>
        <w:tc>
          <w:tcPr>
            <w:tcW w:w="992" w:type="dxa"/>
            <w:vMerge w:val="restart"/>
            <w:tcBorders>
              <w:top w:val="nil"/>
              <w:left w:val="single" w:color="auto" w:sz="4" w:space="0"/>
              <w:bottom w:val="single" w:color="000000" w:sz="8" w:space="0"/>
              <w:right w:val="single" w:color="auto" w:sz="8" w:space="0"/>
            </w:tcBorders>
            <w:shd w:val="clear" w:color="auto" w:fill="auto"/>
            <w:noWrap w:val="0"/>
            <w:vAlign w:val="center"/>
          </w:tcPr>
          <w:p>
            <w:pPr>
              <w:ind w:firstLine="0" w:firstLineChars="0"/>
              <w:jc w:val="center"/>
              <w:rPr>
                <w:rFonts w:hint="eastAsia" w:ascii="宋体" w:hAnsi="宋体" w:cs="宋体"/>
                <w:color w:val="000000"/>
                <w:kern w:val="0"/>
                <w:sz w:val="18"/>
                <w:szCs w:val="18"/>
              </w:rPr>
            </w:pPr>
            <w:r>
              <w:rPr>
                <w:rFonts w:hint="eastAsia" w:ascii="宋体" w:hAnsi="宋体" w:cs="宋体"/>
                <w:color w:val="000000"/>
                <w:kern w:val="0"/>
                <w:sz w:val="18"/>
                <w:szCs w:val="18"/>
              </w:rPr>
              <w:t>系统管理</w:t>
            </w:r>
          </w:p>
        </w:tc>
        <w:tc>
          <w:tcPr>
            <w:tcW w:w="6946" w:type="dxa"/>
            <w:tcBorders>
              <w:top w:val="nil"/>
              <w:left w:val="nil"/>
              <w:bottom w:val="nil"/>
              <w:right w:val="single" w:color="auto" w:sz="4" w:space="0"/>
            </w:tcBorders>
            <w:shd w:val="clear" w:color="auto" w:fill="auto"/>
            <w:noWrap w:val="0"/>
            <w:vAlign w:val="center"/>
          </w:tcPr>
          <w:p>
            <w:pPr>
              <w:ind w:firstLine="0" w:firstLineChars="0"/>
              <w:rPr>
                <w:rFonts w:hint="eastAsia" w:ascii="宋体" w:hAnsi="宋体" w:cs="宋体"/>
                <w:color w:val="000000"/>
                <w:kern w:val="0"/>
                <w:sz w:val="18"/>
                <w:szCs w:val="18"/>
              </w:rPr>
            </w:pPr>
            <w:r>
              <w:rPr>
                <w:rFonts w:hint="eastAsia" w:ascii="宋体" w:hAnsi="宋体" w:cs="宋体"/>
                <w:color w:val="000000"/>
                <w:kern w:val="0"/>
                <w:sz w:val="18"/>
                <w:szCs w:val="18"/>
              </w:rPr>
              <w:t>用户列表，可自定义系统用户的账号、密码等基本信息。</w:t>
            </w:r>
          </w:p>
        </w:tc>
      </w:tr>
      <w:tr>
        <w:tblPrEx>
          <w:tblCellMar>
            <w:top w:w="0" w:type="dxa"/>
            <w:left w:w="108" w:type="dxa"/>
            <w:bottom w:w="0" w:type="dxa"/>
            <w:right w:w="108" w:type="dxa"/>
          </w:tblCellMar>
        </w:tblPrEx>
        <w:trPr>
          <w:trHeight w:val="640" w:hRule="atLeast"/>
        </w:trPr>
        <w:tc>
          <w:tcPr>
            <w:tcW w:w="993" w:type="dxa"/>
            <w:vMerge w:val="continue"/>
            <w:tcBorders>
              <w:top w:val="nil"/>
              <w:left w:val="single" w:color="auto" w:sz="8" w:space="0"/>
              <w:bottom w:val="single" w:color="000000" w:sz="8" w:space="0"/>
              <w:right w:val="single" w:color="auto" w:sz="4" w:space="0"/>
            </w:tcBorders>
            <w:shd w:val="clear" w:color="auto" w:fill="auto"/>
            <w:noWrap w:val="0"/>
            <w:vAlign w:val="center"/>
          </w:tcPr>
          <w:p>
            <w:pPr>
              <w:ind w:firstLine="0" w:firstLineChars="0"/>
              <w:jc w:val="left"/>
              <w:rPr>
                <w:rFonts w:ascii="宋体" w:hAnsi="宋体" w:cs="宋体"/>
                <w:color w:val="000000"/>
                <w:kern w:val="0"/>
                <w:sz w:val="18"/>
                <w:szCs w:val="18"/>
              </w:rPr>
            </w:pPr>
          </w:p>
        </w:tc>
        <w:tc>
          <w:tcPr>
            <w:tcW w:w="992" w:type="dxa"/>
            <w:vMerge w:val="continue"/>
            <w:tcBorders>
              <w:top w:val="nil"/>
              <w:left w:val="single" w:color="auto" w:sz="4" w:space="0"/>
              <w:bottom w:val="single" w:color="000000" w:sz="8" w:space="0"/>
              <w:right w:val="single" w:color="auto" w:sz="8" w:space="0"/>
            </w:tcBorders>
            <w:shd w:val="clear" w:color="auto" w:fill="auto"/>
            <w:noWrap w:val="0"/>
            <w:vAlign w:val="center"/>
          </w:tcPr>
          <w:p>
            <w:pPr>
              <w:ind w:firstLine="0" w:firstLineChars="0"/>
              <w:jc w:val="left"/>
              <w:rPr>
                <w:rFonts w:ascii="宋体" w:hAnsi="宋体" w:cs="宋体"/>
                <w:color w:val="000000"/>
                <w:kern w:val="0"/>
                <w:sz w:val="18"/>
                <w:szCs w:val="18"/>
              </w:rPr>
            </w:pPr>
          </w:p>
        </w:tc>
        <w:tc>
          <w:tcPr>
            <w:tcW w:w="6946" w:type="dxa"/>
            <w:tcBorders>
              <w:top w:val="nil"/>
              <w:left w:val="nil"/>
              <w:bottom w:val="nil"/>
              <w:right w:val="single" w:color="auto" w:sz="4" w:space="0"/>
            </w:tcBorders>
            <w:shd w:val="clear" w:color="auto" w:fill="auto"/>
            <w:noWrap w:val="0"/>
            <w:vAlign w:val="center"/>
          </w:tcPr>
          <w:p>
            <w:pPr>
              <w:ind w:firstLine="0" w:firstLineChars="0"/>
              <w:rPr>
                <w:rFonts w:hint="eastAsia" w:ascii="宋体" w:hAnsi="宋体" w:cs="宋体"/>
                <w:color w:val="000000"/>
                <w:kern w:val="0"/>
                <w:sz w:val="18"/>
                <w:szCs w:val="18"/>
              </w:rPr>
            </w:pPr>
            <w:r>
              <w:rPr>
                <w:rFonts w:hint="eastAsia" w:ascii="宋体" w:hAnsi="宋体" w:cs="宋体"/>
                <w:color w:val="000000"/>
                <w:kern w:val="0"/>
                <w:sz w:val="18"/>
                <w:szCs w:val="18"/>
              </w:rPr>
              <w:t>基础库维护，用户可在基础库维护中对食物库、菜谱库、生化检查项目、能量消耗活动、疾病相关营养指导原则、营养素饮食控制、病人饮食指导的基本数据进行维护。</w:t>
            </w:r>
          </w:p>
        </w:tc>
      </w:tr>
      <w:tr>
        <w:tblPrEx>
          <w:tblCellMar>
            <w:top w:w="0" w:type="dxa"/>
            <w:left w:w="108" w:type="dxa"/>
            <w:bottom w:w="0" w:type="dxa"/>
            <w:right w:w="108" w:type="dxa"/>
          </w:tblCellMar>
        </w:tblPrEx>
        <w:trPr>
          <w:trHeight w:val="320" w:hRule="atLeast"/>
        </w:trPr>
        <w:tc>
          <w:tcPr>
            <w:tcW w:w="993" w:type="dxa"/>
            <w:vMerge w:val="continue"/>
            <w:tcBorders>
              <w:top w:val="nil"/>
              <w:left w:val="single" w:color="auto" w:sz="8" w:space="0"/>
              <w:bottom w:val="single" w:color="000000" w:sz="8" w:space="0"/>
              <w:right w:val="single" w:color="auto" w:sz="4" w:space="0"/>
            </w:tcBorders>
            <w:shd w:val="clear" w:color="auto" w:fill="auto"/>
            <w:noWrap w:val="0"/>
            <w:vAlign w:val="center"/>
          </w:tcPr>
          <w:p>
            <w:pPr>
              <w:ind w:firstLine="0" w:firstLineChars="0"/>
              <w:jc w:val="left"/>
              <w:rPr>
                <w:rFonts w:ascii="宋体" w:hAnsi="宋体" w:cs="宋体"/>
                <w:color w:val="000000"/>
                <w:kern w:val="0"/>
                <w:sz w:val="18"/>
                <w:szCs w:val="18"/>
              </w:rPr>
            </w:pPr>
          </w:p>
        </w:tc>
        <w:tc>
          <w:tcPr>
            <w:tcW w:w="992" w:type="dxa"/>
            <w:vMerge w:val="continue"/>
            <w:tcBorders>
              <w:top w:val="nil"/>
              <w:left w:val="single" w:color="auto" w:sz="4" w:space="0"/>
              <w:bottom w:val="single" w:color="000000" w:sz="8" w:space="0"/>
              <w:right w:val="single" w:color="auto" w:sz="8" w:space="0"/>
            </w:tcBorders>
            <w:shd w:val="clear" w:color="auto" w:fill="auto"/>
            <w:noWrap w:val="0"/>
            <w:vAlign w:val="center"/>
          </w:tcPr>
          <w:p>
            <w:pPr>
              <w:ind w:firstLine="0" w:firstLineChars="0"/>
              <w:jc w:val="left"/>
              <w:rPr>
                <w:rFonts w:ascii="宋体" w:hAnsi="宋体" w:cs="宋体"/>
                <w:color w:val="000000"/>
                <w:kern w:val="0"/>
                <w:sz w:val="18"/>
                <w:szCs w:val="18"/>
              </w:rPr>
            </w:pPr>
          </w:p>
        </w:tc>
        <w:tc>
          <w:tcPr>
            <w:tcW w:w="6946" w:type="dxa"/>
            <w:tcBorders>
              <w:top w:val="nil"/>
              <w:left w:val="nil"/>
              <w:bottom w:val="nil"/>
              <w:right w:val="single" w:color="auto" w:sz="4" w:space="0"/>
            </w:tcBorders>
            <w:shd w:val="clear" w:color="auto" w:fill="auto"/>
            <w:noWrap w:val="0"/>
            <w:vAlign w:val="center"/>
          </w:tcPr>
          <w:p>
            <w:pPr>
              <w:ind w:firstLine="0" w:firstLineChars="0"/>
              <w:rPr>
                <w:rFonts w:hint="eastAsia" w:ascii="宋体" w:hAnsi="宋体" w:cs="宋体"/>
                <w:color w:val="000000"/>
                <w:kern w:val="0"/>
                <w:sz w:val="18"/>
                <w:szCs w:val="18"/>
              </w:rPr>
            </w:pPr>
            <w:r>
              <w:rPr>
                <w:rFonts w:hint="eastAsia" w:ascii="宋体" w:hAnsi="宋体" w:cs="宋体"/>
                <w:color w:val="000000"/>
                <w:kern w:val="0"/>
                <w:sz w:val="18"/>
                <w:szCs w:val="18"/>
              </w:rPr>
              <w:t>数据库维护，可以对数据库进行备份和还原。</w:t>
            </w:r>
          </w:p>
        </w:tc>
      </w:tr>
      <w:tr>
        <w:tblPrEx>
          <w:tblCellMar>
            <w:top w:w="0" w:type="dxa"/>
            <w:left w:w="108" w:type="dxa"/>
            <w:bottom w:w="0" w:type="dxa"/>
            <w:right w:w="108" w:type="dxa"/>
          </w:tblCellMar>
        </w:tblPrEx>
        <w:trPr>
          <w:trHeight w:val="320" w:hRule="atLeast"/>
        </w:trPr>
        <w:tc>
          <w:tcPr>
            <w:tcW w:w="993" w:type="dxa"/>
            <w:vMerge w:val="continue"/>
            <w:tcBorders>
              <w:top w:val="nil"/>
              <w:left w:val="single" w:color="auto" w:sz="8" w:space="0"/>
              <w:bottom w:val="single" w:color="000000" w:sz="8" w:space="0"/>
              <w:right w:val="single" w:color="auto" w:sz="4" w:space="0"/>
            </w:tcBorders>
            <w:shd w:val="clear" w:color="auto" w:fill="auto"/>
            <w:noWrap w:val="0"/>
            <w:vAlign w:val="center"/>
          </w:tcPr>
          <w:p>
            <w:pPr>
              <w:ind w:firstLine="0" w:firstLineChars="0"/>
              <w:jc w:val="left"/>
              <w:rPr>
                <w:rFonts w:ascii="宋体" w:hAnsi="宋体" w:cs="宋体"/>
                <w:color w:val="000000"/>
                <w:kern w:val="0"/>
                <w:sz w:val="18"/>
                <w:szCs w:val="18"/>
              </w:rPr>
            </w:pPr>
          </w:p>
        </w:tc>
        <w:tc>
          <w:tcPr>
            <w:tcW w:w="992" w:type="dxa"/>
            <w:vMerge w:val="continue"/>
            <w:tcBorders>
              <w:top w:val="nil"/>
              <w:left w:val="single" w:color="auto" w:sz="4" w:space="0"/>
              <w:bottom w:val="single" w:color="000000" w:sz="8" w:space="0"/>
              <w:right w:val="single" w:color="auto" w:sz="8" w:space="0"/>
            </w:tcBorders>
            <w:shd w:val="clear" w:color="auto" w:fill="auto"/>
            <w:noWrap w:val="0"/>
            <w:vAlign w:val="center"/>
          </w:tcPr>
          <w:p>
            <w:pPr>
              <w:ind w:firstLine="0" w:firstLineChars="0"/>
              <w:jc w:val="left"/>
              <w:rPr>
                <w:rFonts w:ascii="宋体" w:hAnsi="宋体" w:cs="宋体"/>
                <w:color w:val="000000"/>
                <w:kern w:val="0"/>
                <w:sz w:val="18"/>
                <w:szCs w:val="18"/>
              </w:rPr>
            </w:pPr>
          </w:p>
        </w:tc>
        <w:tc>
          <w:tcPr>
            <w:tcW w:w="6946" w:type="dxa"/>
            <w:tcBorders>
              <w:top w:val="nil"/>
              <w:left w:val="nil"/>
              <w:bottom w:val="nil"/>
              <w:right w:val="single" w:color="auto" w:sz="4" w:space="0"/>
            </w:tcBorders>
            <w:shd w:val="clear" w:color="auto" w:fill="auto"/>
            <w:noWrap w:val="0"/>
            <w:vAlign w:val="center"/>
          </w:tcPr>
          <w:p>
            <w:pPr>
              <w:ind w:firstLine="0" w:firstLineChars="0"/>
              <w:rPr>
                <w:rFonts w:hint="eastAsia" w:ascii="宋体" w:hAnsi="宋体" w:cs="宋体"/>
                <w:color w:val="000000"/>
                <w:kern w:val="0"/>
                <w:sz w:val="18"/>
                <w:szCs w:val="18"/>
              </w:rPr>
            </w:pPr>
            <w:r>
              <w:rPr>
                <w:rFonts w:hint="eastAsia" w:ascii="宋体" w:hAnsi="宋体" w:cs="宋体"/>
                <w:color w:val="000000"/>
                <w:kern w:val="0"/>
                <w:sz w:val="18"/>
                <w:szCs w:val="18"/>
              </w:rPr>
              <w:t>个人资料，使用人可对自己的基本信息进行维护。</w:t>
            </w:r>
          </w:p>
        </w:tc>
      </w:tr>
      <w:tr>
        <w:tblPrEx>
          <w:tblCellMar>
            <w:top w:w="0" w:type="dxa"/>
            <w:left w:w="108" w:type="dxa"/>
            <w:bottom w:w="0" w:type="dxa"/>
            <w:right w:w="108" w:type="dxa"/>
          </w:tblCellMar>
        </w:tblPrEx>
        <w:trPr>
          <w:trHeight w:val="320" w:hRule="atLeast"/>
        </w:trPr>
        <w:tc>
          <w:tcPr>
            <w:tcW w:w="993" w:type="dxa"/>
            <w:vMerge w:val="continue"/>
            <w:tcBorders>
              <w:top w:val="nil"/>
              <w:left w:val="single" w:color="auto" w:sz="8" w:space="0"/>
              <w:bottom w:val="single" w:color="000000" w:sz="8" w:space="0"/>
              <w:right w:val="single" w:color="auto" w:sz="4" w:space="0"/>
            </w:tcBorders>
            <w:shd w:val="clear" w:color="auto" w:fill="auto"/>
            <w:noWrap w:val="0"/>
            <w:vAlign w:val="center"/>
          </w:tcPr>
          <w:p>
            <w:pPr>
              <w:ind w:firstLine="0" w:firstLineChars="0"/>
              <w:jc w:val="left"/>
              <w:rPr>
                <w:rFonts w:ascii="宋体" w:hAnsi="宋体" w:cs="宋体"/>
                <w:color w:val="000000"/>
                <w:kern w:val="0"/>
                <w:sz w:val="18"/>
                <w:szCs w:val="18"/>
              </w:rPr>
            </w:pPr>
          </w:p>
        </w:tc>
        <w:tc>
          <w:tcPr>
            <w:tcW w:w="992" w:type="dxa"/>
            <w:vMerge w:val="continue"/>
            <w:tcBorders>
              <w:top w:val="nil"/>
              <w:left w:val="single" w:color="auto" w:sz="4" w:space="0"/>
              <w:bottom w:val="single" w:color="000000" w:sz="8" w:space="0"/>
              <w:right w:val="single" w:color="auto" w:sz="8" w:space="0"/>
            </w:tcBorders>
            <w:shd w:val="clear" w:color="auto" w:fill="auto"/>
            <w:noWrap w:val="0"/>
            <w:vAlign w:val="center"/>
          </w:tcPr>
          <w:p>
            <w:pPr>
              <w:ind w:firstLine="0" w:firstLineChars="0"/>
              <w:jc w:val="left"/>
              <w:rPr>
                <w:rFonts w:ascii="宋体" w:hAnsi="宋体" w:cs="宋体"/>
                <w:color w:val="000000"/>
                <w:kern w:val="0"/>
                <w:sz w:val="18"/>
                <w:szCs w:val="18"/>
              </w:rPr>
            </w:pPr>
          </w:p>
        </w:tc>
        <w:tc>
          <w:tcPr>
            <w:tcW w:w="6946" w:type="dxa"/>
            <w:tcBorders>
              <w:top w:val="nil"/>
              <w:left w:val="nil"/>
              <w:bottom w:val="nil"/>
              <w:right w:val="single" w:color="auto" w:sz="4" w:space="0"/>
            </w:tcBorders>
            <w:shd w:val="clear" w:color="auto" w:fill="auto"/>
            <w:noWrap w:val="0"/>
            <w:vAlign w:val="center"/>
          </w:tcPr>
          <w:p>
            <w:pPr>
              <w:ind w:firstLine="0" w:firstLineChars="0"/>
              <w:rPr>
                <w:rFonts w:hint="eastAsia" w:ascii="宋体" w:hAnsi="宋体" w:cs="宋体"/>
                <w:color w:val="000000"/>
                <w:kern w:val="0"/>
                <w:sz w:val="18"/>
                <w:szCs w:val="18"/>
              </w:rPr>
            </w:pPr>
            <w:r>
              <w:rPr>
                <w:rFonts w:hint="eastAsia" w:ascii="宋体" w:hAnsi="宋体" w:cs="宋体"/>
                <w:color w:val="000000"/>
                <w:kern w:val="0"/>
                <w:sz w:val="18"/>
                <w:szCs w:val="18"/>
              </w:rPr>
              <w:t>密码修改，使用人可对账号密码进行维护。</w:t>
            </w:r>
          </w:p>
        </w:tc>
      </w:tr>
      <w:tr>
        <w:tblPrEx>
          <w:tblCellMar>
            <w:top w:w="0" w:type="dxa"/>
            <w:left w:w="108" w:type="dxa"/>
            <w:bottom w:w="0" w:type="dxa"/>
            <w:right w:w="108" w:type="dxa"/>
          </w:tblCellMar>
        </w:tblPrEx>
        <w:trPr>
          <w:trHeight w:val="320" w:hRule="atLeast"/>
        </w:trPr>
        <w:tc>
          <w:tcPr>
            <w:tcW w:w="993" w:type="dxa"/>
            <w:vMerge w:val="continue"/>
            <w:tcBorders>
              <w:top w:val="nil"/>
              <w:left w:val="single" w:color="auto" w:sz="8" w:space="0"/>
              <w:bottom w:val="single" w:color="000000" w:sz="8" w:space="0"/>
              <w:right w:val="single" w:color="auto" w:sz="4" w:space="0"/>
            </w:tcBorders>
            <w:shd w:val="clear" w:color="auto" w:fill="auto"/>
            <w:noWrap w:val="0"/>
            <w:vAlign w:val="center"/>
          </w:tcPr>
          <w:p>
            <w:pPr>
              <w:ind w:firstLine="0" w:firstLineChars="0"/>
              <w:jc w:val="left"/>
              <w:rPr>
                <w:rFonts w:ascii="宋体" w:hAnsi="宋体" w:cs="宋体"/>
                <w:color w:val="000000"/>
                <w:kern w:val="0"/>
                <w:sz w:val="18"/>
                <w:szCs w:val="18"/>
              </w:rPr>
            </w:pPr>
          </w:p>
        </w:tc>
        <w:tc>
          <w:tcPr>
            <w:tcW w:w="992" w:type="dxa"/>
            <w:vMerge w:val="continue"/>
            <w:tcBorders>
              <w:top w:val="nil"/>
              <w:left w:val="single" w:color="auto" w:sz="4" w:space="0"/>
              <w:bottom w:val="single" w:color="000000" w:sz="8" w:space="0"/>
              <w:right w:val="single" w:color="auto" w:sz="8" w:space="0"/>
            </w:tcBorders>
            <w:shd w:val="clear" w:color="auto" w:fill="auto"/>
            <w:noWrap w:val="0"/>
            <w:vAlign w:val="center"/>
          </w:tcPr>
          <w:p>
            <w:pPr>
              <w:ind w:firstLine="0" w:firstLineChars="0"/>
              <w:jc w:val="left"/>
              <w:rPr>
                <w:rFonts w:ascii="宋体" w:hAnsi="宋体" w:cs="宋体"/>
                <w:color w:val="000000"/>
                <w:kern w:val="0"/>
                <w:sz w:val="18"/>
                <w:szCs w:val="18"/>
              </w:rPr>
            </w:pPr>
          </w:p>
        </w:tc>
        <w:tc>
          <w:tcPr>
            <w:tcW w:w="6946" w:type="dxa"/>
            <w:tcBorders>
              <w:top w:val="nil"/>
              <w:left w:val="nil"/>
              <w:bottom w:val="nil"/>
              <w:right w:val="single" w:color="auto" w:sz="4" w:space="0"/>
            </w:tcBorders>
            <w:shd w:val="clear" w:color="auto" w:fill="auto"/>
            <w:noWrap w:val="0"/>
            <w:vAlign w:val="center"/>
          </w:tcPr>
          <w:p>
            <w:pPr>
              <w:ind w:firstLine="0" w:firstLineChars="0"/>
              <w:rPr>
                <w:rFonts w:hint="eastAsia" w:ascii="宋体" w:hAnsi="宋体" w:cs="宋体"/>
                <w:color w:val="000000"/>
                <w:kern w:val="0"/>
                <w:sz w:val="18"/>
                <w:szCs w:val="18"/>
              </w:rPr>
            </w:pPr>
            <w:r>
              <w:rPr>
                <w:rFonts w:hint="eastAsia" w:ascii="宋体" w:hAnsi="宋体" w:cs="宋体"/>
                <w:color w:val="000000"/>
                <w:kern w:val="0"/>
                <w:sz w:val="18"/>
                <w:szCs w:val="18"/>
              </w:rPr>
              <w:t>单位信息，可对医疗机构的基本信息进行记录。</w:t>
            </w:r>
          </w:p>
        </w:tc>
      </w:tr>
      <w:tr>
        <w:tblPrEx>
          <w:tblCellMar>
            <w:top w:w="0" w:type="dxa"/>
            <w:left w:w="108" w:type="dxa"/>
            <w:bottom w:w="0" w:type="dxa"/>
            <w:right w:w="108" w:type="dxa"/>
          </w:tblCellMar>
        </w:tblPrEx>
        <w:trPr>
          <w:trHeight w:val="340" w:hRule="atLeast"/>
        </w:trPr>
        <w:tc>
          <w:tcPr>
            <w:tcW w:w="993" w:type="dxa"/>
            <w:vMerge w:val="continue"/>
            <w:tcBorders>
              <w:top w:val="nil"/>
              <w:left w:val="single" w:color="auto" w:sz="8" w:space="0"/>
              <w:bottom w:val="single" w:color="000000" w:sz="8" w:space="0"/>
              <w:right w:val="single" w:color="auto" w:sz="4" w:space="0"/>
            </w:tcBorders>
            <w:shd w:val="clear" w:color="auto" w:fill="auto"/>
            <w:noWrap w:val="0"/>
            <w:vAlign w:val="center"/>
          </w:tcPr>
          <w:p>
            <w:pPr>
              <w:ind w:firstLine="0" w:firstLineChars="0"/>
              <w:jc w:val="left"/>
              <w:rPr>
                <w:rFonts w:ascii="宋体" w:hAnsi="宋体" w:cs="宋体"/>
                <w:color w:val="000000"/>
                <w:kern w:val="0"/>
                <w:sz w:val="18"/>
                <w:szCs w:val="18"/>
              </w:rPr>
            </w:pPr>
          </w:p>
        </w:tc>
        <w:tc>
          <w:tcPr>
            <w:tcW w:w="992" w:type="dxa"/>
            <w:vMerge w:val="continue"/>
            <w:tcBorders>
              <w:top w:val="nil"/>
              <w:left w:val="single" w:color="auto" w:sz="4" w:space="0"/>
              <w:bottom w:val="single" w:color="auto" w:sz="4" w:space="0"/>
              <w:right w:val="single" w:color="auto" w:sz="8" w:space="0"/>
            </w:tcBorders>
            <w:shd w:val="clear" w:color="auto" w:fill="auto"/>
            <w:noWrap w:val="0"/>
            <w:vAlign w:val="center"/>
          </w:tcPr>
          <w:p>
            <w:pPr>
              <w:ind w:firstLine="0" w:firstLineChars="0"/>
              <w:jc w:val="left"/>
              <w:rPr>
                <w:rFonts w:ascii="宋体" w:hAnsi="宋体" w:cs="宋体"/>
                <w:color w:val="000000"/>
                <w:kern w:val="0"/>
                <w:sz w:val="18"/>
                <w:szCs w:val="18"/>
              </w:rPr>
            </w:pPr>
          </w:p>
        </w:tc>
        <w:tc>
          <w:tcPr>
            <w:tcW w:w="6946" w:type="dxa"/>
            <w:tcBorders>
              <w:top w:val="nil"/>
              <w:left w:val="nil"/>
              <w:bottom w:val="single" w:color="auto" w:sz="4" w:space="0"/>
              <w:right w:val="single" w:color="auto" w:sz="4" w:space="0"/>
            </w:tcBorders>
            <w:shd w:val="clear" w:color="auto" w:fill="auto"/>
            <w:noWrap w:val="0"/>
            <w:vAlign w:val="center"/>
          </w:tcPr>
          <w:p>
            <w:pPr>
              <w:ind w:firstLine="0" w:firstLineChars="0"/>
              <w:rPr>
                <w:rFonts w:hint="eastAsia" w:ascii="宋体" w:hAnsi="宋体" w:cs="宋体"/>
                <w:color w:val="000000"/>
                <w:kern w:val="0"/>
                <w:sz w:val="18"/>
                <w:szCs w:val="18"/>
              </w:rPr>
            </w:pPr>
            <w:r>
              <w:rPr>
                <w:rFonts w:hint="eastAsia" w:ascii="宋体" w:hAnsi="宋体" w:cs="宋体"/>
                <w:color w:val="000000"/>
                <w:kern w:val="0"/>
                <w:sz w:val="18"/>
                <w:szCs w:val="18"/>
              </w:rPr>
              <w:t>系统参数，可设置儿童生长发育标准、膳食调查、食谱制定、曲线图及综合报告进行设置。</w:t>
            </w:r>
          </w:p>
        </w:tc>
      </w:tr>
    </w:tbl>
    <w:p/>
    <w:p>
      <w:pPr>
        <w:pStyle w:val="5"/>
        <w:rPr>
          <w:rFonts w:hint="default" w:eastAsia="宋体"/>
          <w:lang w:val="en-US" w:eastAsia="zh-CN"/>
        </w:rPr>
      </w:pPr>
      <w:r>
        <w:rPr>
          <w:rFonts w:hint="eastAsia"/>
          <w:lang w:val="en-US" w:eastAsia="zh-CN"/>
        </w:rPr>
        <w:t>2.</w:t>
      </w:r>
      <w:r>
        <w:rPr>
          <w:rFonts w:hint="eastAsia" w:ascii="宋体" w:hAnsi="宋体"/>
          <w:color w:val="000000"/>
          <w:sz w:val="24"/>
          <w:szCs w:val="24"/>
        </w:rPr>
        <w:t>营养门诊信息系统</w:t>
      </w:r>
      <w:r>
        <w:rPr>
          <w:rFonts w:hint="eastAsia" w:ascii="宋体" w:hAnsi="宋体"/>
          <w:color w:val="000000"/>
          <w:sz w:val="24"/>
          <w:szCs w:val="24"/>
          <w:lang w:val="en-US" w:eastAsia="zh-CN"/>
        </w:rPr>
        <w:t>(妇女版)</w:t>
      </w:r>
    </w:p>
    <w:tbl>
      <w:tblPr>
        <w:tblStyle w:val="8"/>
        <w:tblW w:w="8931" w:type="dxa"/>
        <w:tblInd w:w="-176" w:type="dxa"/>
        <w:tblLayout w:type="autofit"/>
        <w:tblCellMar>
          <w:top w:w="0" w:type="dxa"/>
          <w:left w:w="108" w:type="dxa"/>
          <w:bottom w:w="0" w:type="dxa"/>
          <w:right w:w="108" w:type="dxa"/>
        </w:tblCellMar>
      </w:tblPr>
      <w:tblGrid>
        <w:gridCol w:w="993"/>
        <w:gridCol w:w="992"/>
        <w:gridCol w:w="6946"/>
      </w:tblGrid>
      <w:tr>
        <w:tblPrEx>
          <w:tblCellMar>
            <w:top w:w="0" w:type="dxa"/>
            <w:left w:w="108" w:type="dxa"/>
            <w:bottom w:w="0" w:type="dxa"/>
            <w:right w:w="108" w:type="dxa"/>
          </w:tblCellMar>
        </w:tblPrEx>
        <w:trPr>
          <w:trHeight w:val="360" w:hRule="atLeast"/>
        </w:trPr>
        <w:tc>
          <w:tcPr>
            <w:tcW w:w="993" w:type="dxa"/>
            <w:tcBorders>
              <w:top w:val="single" w:color="auto" w:sz="4" w:space="0"/>
              <w:left w:val="single" w:color="auto" w:sz="4" w:space="0"/>
              <w:bottom w:val="single" w:color="auto" w:sz="4" w:space="0"/>
              <w:right w:val="single" w:color="auto" w:sz="4" w:space="0"/>
            </w:tcBorders>
            <w:shd w:val="clear" w:color="000000" w:fill="808080"/>
            <w:noWrap w:val="0"/>
            <w:vAlign w:val="center"/>
          </w:tcPr>
          <w:p>
            <w:pPr>
              <w:ind w:firstLine="0" w:firstLineChars="0"/>
              <w:jc w:val="center"/>
              <w:rPr>
                <w:rFonts w:ascii="宋体" w:hAnsi="宋体" w:cs="宋体"/>
                <w:b/>
                <w:bCs/>
                <w:color w:val="FFFFFF"/>
                <w:kern w:val="0"/>
                <w:sz w:val="18"/>
                <w:szCs w:val="18"/>
              </w:rPr>
            </w:pPr>
            <w:r>
              <w:rPr>
                <w:rFonts w:hint="eastAsia" w:ascii="宋体" w:hAnsi="宋体" w:cs="宋体"/>
                <w:b/>
                <w:bCs/>
                <w:color w:val="FFFFFF"/>
                <w:kern w:val="0"/>
                <w:sz w:val="18"/>
                <w:szCs w:val="18"/>
              </w:rPr>
              <w:t>系统模块</w:t>
            </w:r>
          </w:p>
        </w:tc>
        <w:tc>
          <w:tcPr>
            <w:tcW w:w="992" w:type="dxa"/>
            <w:tcBorders>
              <w:top w:val="single" w:color="auto" w:sz="4" w:space="0"/>
              <w:left w:val="single" w:color="auto" w:sz="4" w:space="0"/>
              <w:bottom w:val="single" w:color="auto" w:sz="4" w:space="0"/>
              <w:right w:val="single" w:color="auto" w:sz="4" w:space="0"/>
            </w:tcBorders>
            <w:shd w:val="clear" w:color="000000" w:fill="808080"/>
            <w:noWrap w:val="0"/>
            <w:vAlign w:val="center"/>
          </w:tcPr>
          <w:p>
            <w:pPr>
              <w:ind w:firstLine="0" w:firstLineChars="0"/>
              <w:jc w:val="center"/>
              <w:rPr>
                <w:rFonts w:hint="eastAsia" w:ascii="宋体" w:hAnsi="宋体" w:cs="宋体"/>
                <w:b/>
                <w:bCs/>
                <w:color w:val="FFFFFF"/>
                <w:kern w:val="0"/>
                <w:sz w:val="18"/>
                <w:szCs w:val="18"/>
              </w:rPr>
            </w:pPr>
            <w:r>
              <w:rPr>
                <w:rFonts w:hint="eastAsia" w:ascii="宋体" w:hAnsi="宋体" w:cs="宋体"/>
                <w:b/>
                <w:bCs/>
                <w:color w:val="FFFFFF"/>
                <w:kern w:val="0"/>
                <w:sz w:val="18"/>
                <w:szCs w:val="18"/>
              </w:rPr>
              <w:t>项目</w:t>
            </w:r>
          </w:p>
        </w:tc>
        <w:tc>
          <w:tcPr>
            <w:tcW w:w="6946" w:type="dxa"/>
            <w:tcBorders>
              <w:top w:val="single" w:color="auto" w:sz="4" w:space="0"/>
              <w:left w:val="single" w:color="auto" w:sz="4" w:space="0"/>
              <w:bottom w:val="single" w:color="auto" w:sz="4" w:space="0"/>
              <w:right w:val="single" w:color="auto" w:sz="4" w:space="0"/>
            </w:tcBorders>
            <w:shd w:val="clear" w:color="000000" w:fill="808080"/>
            <w:noWrap w:val="0"/>
            <w:vAlign w:val="center"/>
          </w:tcPr>
          <w:p>
            <w:pPr>
              <w:ind w:firstLine="0" w:firstLineChars="0"/>
              <w:jc w:val="center"/>
              <w:rPr>
                <w:rFonts w:hint="eastAsia" w:ascii="宋体" w:hAnsi="宋体" w:cs="宋体"/>
                <w:b/>
                <w:bCs/>
                <w:color w:val="FFFFFF"/>
                <w:kern w:val="0"/>
                <w:sz w:val="18"/>
                <w:szCs w:val="18"/>
              </w:rPr>
            </w:pPr>
            <w:r>
              <w:rPr>
                <w:rFonts w:hint="eastAsia" w:ascii="宋体" w:hAnsi="宋体" w:cs="宋体"/>
                <w:b/>
                <w:bCs/>
                <w:color w:val="FFFFFF"/>
                <w:kern w:val="0"/>
                <w:sz w:val="18"/>
                <w:szCs w:val="18"/>
              </w:rPr>
              <w:t>功能明细</w:t>
            </w:r>
          </w:p>
        </w:tc>
      </w:tr>
      <w:tr>
        <w:tblPrEx>
          <w:tblCellMar>
            <w:top w:w="0" w:type="dxa"/>
            <w:left w:w="108" w:type="dxa"/>
            <w:bottom w:w="0" w:type="dxa"/>
            <w:right w:w="108" w:type="dxa"/>
          </w:tblCellMar>
        </w:tblPrEx>
        <w:trPr>
          <w:trHeight w:val="360" w:hRule="atLeast"/>
        </w:trPr>
        <w:tc>
          <w:tcPr>
            <w:tcW w:w="993" w:type="dxa"/>
            <w:vMerge w:val="restart"/>
            <w:tcBorders>
              <w:top w:val="single" w:color="auto" w:sz="4" w:space="0"/>
              <w:left w:val="single" w:color="auto" w:sz="8" w:space="0"/>
              <w:bottom w:val="single" w:color="000000" w:sz="8" w:space="0"/>
              <w:right w:val="single" w:color="auto" w:sz="8" w:space="0"/>
            </w:tcBorders>
            <w:shd w:val="clear" w:color="auto" w:fill="auto"/>
            <w:noWrap/>
            <w:vAlign w:val="center"/>
          </w:tcPr>
          <w:p>
            <w:pPr>
              <w:ind w:firstLine="0" w:firstLineChars="0"/>
              <w:jc w:val="center"/>
              <w:rPr>
                <w:rFonts w:hint="eastAsia" w:ascii="宋体" w:hAnsi="宋体" w:cs="宋体"/>
                <w:color w:val="000000"/>
                <w:kern w:val="0"/>
                <w:sz w:val="18"/>
                <w:szCs w:val="18"/>
              </w:rPr>
            </w:pPr>
            <w:r>
              <w:rPr>
                <w:rFonts w:hint="eastAsia" w:ascii="宋体" w:hAnsi="宋体" w:cs="宋体"/>
                <w:color w:val="000000"/>
                <w:kern w:val="0"/>
                <w:sz w:val="18"/>
                <w:szCs w:val="18"/>
              </w:rPr>
              <w:t>门诊档案</w:t>
            </w:r>
          </w:p>
        </w:tc>
        <w:tc>
          <w:tcPr>
            <w:tcW w:w="992" w:type="dxa"/>
            <w:tcBorders>
              <w:top w:val="single" w:color="auto" w:sz="4" w:space="0"/>
              <w:left w:val="nil"/>
              <w:bottom w:val="single" w:color="auto" w:sz="8" w:space="0"/>
              <w:right w:val="single" w:color="auto" w:sz="4" w:space="0"/>
            </w:tcBorders>
            <w:shd w:val="clear" w:color="auto" w:fill="auto"/>
            <w:noWrap w:val="0"/>
            <w:vAlign w:val="center"/>
          </w:tcPr>
          <w:p>
            <w:pPr>
              <w:ind w:firstLine="0" w:firstLineChars="0"/>
              <w:jc w:val="center"/>
              <w:rPr>
                <w:rFonts w:hint="eastAsia" w:ascii="宋体" w:hAnsi="宋体" w:cs="宋体"/>
                <w:color w:val="000000"/>
                <w:kern w:val="0"/>
                <w:sz w:val="18"/>
                <w:szCs w:val="18"/>
              </w:rPr>
            </w:pPr>
            <w:r>
              <w:rPr>
                <w:rFonts w:hint="eastAsia" w:ascii="宋体" w:hAnsi="宋体" w:cs="宋体"/>
                <w:color w:val="000000"/>
                <w:kern w:val="0"/>
                <w:sz w:val="18"/>
                <w:szCs w:val="18"/>
              </w:rPr>
              <w:t>基本信息档案</w:t>
            </w:r>
          </w:p>
        </w:tc>
        <w:tc>
          <w:tcPr>
            <w:tcW w:w="6946" w:type="dxa"/>
            <w:tcBorders>
              <w:top w:val="single" w:color="auto" w:sz="4" w:space="0"/>
              <w:left w:val="single" w:color="auto" w:sz="4" w:space="0"/>
              <w:bottom w:val="single" w:color="auto" w:sz="8" w:space="0"/>
              <w:right w:val="single" w:color="auto" w:sz="4" w:space="0"/>
            </w:tcBorders>
            <w:shd w:val="clear" w:color="auto" w:fill="auto"/>
            <w:noWrap w:val="0"/>
            <w:vAlign w:val="center"/>
          </w:tcPr>
          <w:p>
            <w:pPr>
              <w:ind w:firstLine="0" w:firstLineChars="0"/>
              <w:rPr>
                <w:rFonts w:hint="eastAsia" w:ascii="宋体" w:hAnsi="宋体" w:cs="宋体"/>
                <w:color w:val="000000"/>
                <w:kern w:val="0"/>
                <w:sz w:val="18"/>
                <w:szCs w:val="18"/>
              </w:rPr>
            </w:pPr>
            <w:r>
              <w:rPr>
                <w:rFonts w:hint="eastAsia" w:ascii="宋体" w:hAnsi="宋体" w:cs="宋体"/>
                <w:color w:val="000000"/>
                <w:kern w:val="0"/>
                <w:sz w:val="18"/>
                <w:szCs w:val="18"/>
              </w:rPr>
              <w:t>包含患者姓名、性别（仅限女性）、出生日期、身份证号码、联系电话、家庭地址、邮编等信息。</w:t>
            </w:r>
          </w:p>
        </w:tc>
      </w:tr>
      <w:tr>
        <w:tblPrEx>
          <w:tblCellMar>
            <w:top w:w="0" w:type="dxa"/>
            <w:left w:w="108" w:type="dxa"/>
            <w:bottom w:w="0" w:type="dxa"/>
            <w:right w:w="108" w:type="dxa"/>
          </w:tblCellMar>
        </w:tblPrEx>
        <w:trPr>
          <w:trHeight w:val="340" w:hRule="atLeast"/>
        </w:trPr>
        <w:tc>
          <w:tcPr>
            <w:tcW w:w="993" w:type="dxa"/>
            <w:vMerge w:val="continue"/>
            <w:tcBorders>
              <w:top w:val="single" w:color="auto" w:sz="8" w:space="0"/>
              <w:left w:val="single" w:color="auto" w:sz="8" w:space="0"/>
              <w:bottom w:val="single" w:color="000000" w:sz="8" w:space="0"/>
              <w:right w:val="single" w:color="auto" w:sz="8" w:space="0"/>
            </w:tcBorders>
            <w:shd w:val="clear" w:color="auto" w:fill="auto"/>
            <w:noWrap w:val="0"/>
            <w:vAlign w:val="center"/>
          </w:tcPr>
          <w:p>
            <w:pPr>
              <w:ind w:firstLine="0" w:firstLineChars="0"/>
              <w:jc w:val="left"/>
              <w:rPr>
                <w:rFonts w:ascii="宋体" w:hAnsi="宋体" w:cs="宋体"/>
                <w:color w:val="000000"/>
                <w:kern w:val="0"/>
                <w:sz w:val="18"/>
                <w:szCs w:val="18"/>
              </w:rPr>
            </w:pPr>
          </w:p>
        </w:tc>
        <w:tc>
          <w:tcPr>
            <w:tcW w:w="992" w:type="dxa"/>
            <w:tcBorders>
              <w:top w:val="nil"/>
              <w:left w:val="nil"/>
              <w:bottom w:val="single" w:color="auto" w:sz="8" w:space="0"/>
              <w:right w:val="single" w:color="auto" w:sz="4" w:space="0"/>
            </w:tcBorders>
            <w:shd w:val="clear" w:color="auto" w:fill="auto"/>
            <w:noWrap w:val="0"/>
            <w:vAlign w:val="center"/>
          </w:tcPr>
          <w:p>
            <w:pPr>
              <w:ind w:firstLine="0" w:firstLineChars="0"/>
              <w:jc w:val="center"/>
              <w:rPr>
                <w:rFonts w:hint="eastAsia" w:ascii="宋体" w:hAnsi="宋体" w:cs="宋体"/>
                <w:color w:val="000000"/>
                <w:kern w:val="0"/>
                <w:sz w:val="18"/>
                <w:szCs w:val="18"/>
              </w:rPr>
            </w:pPr>
            <w:r>
              <w:rPr>
                <w:rFonts w:hint="eastAsia" w:ascii="宋体" w:hAnsi="宋体" w:cs="宋体"/>
                <w:color w:val="000000"/>
                <w:kern w:val="0"/>
                <w:sz w:val="18"/>
                <w:szCs w:val="18"/>
              </w:rPr>
              <w:t>营养门诊记录</w:t>
            </w:r>
          </w:p>
        </w:tc>
        <w:tc>
          <w:tcPr>
            <w:tcW w:w="6946" w:type="dxa"/>
            <w:tcBorders>
              <w:top w:val="nil"/>
              <w:left w:val="single" w:color="auto" w:sz="4" w:space="0"/>
              <w:bottom w:val="single" w:color="auto" w:sz="8" w:space="0"/>
              <w:right w:val="single" w:color="auto" w:sz="4" w:space="0"/>
            </w:tcBorders>
            <w:shd w:val="clear" w:color="auto" w:fill="auto"/>
            <w:noWrap w:val="0"/>
            <w:vAlign w:val="center"/>
          </w:tcPr>
          <w:p>
            <w:pPr>
              <w:ind w:firstLine="0" w:firstLineChars="0"/>
              <w:rPr>
                <w:rFonts w:hint="eastAsia" w:ascii="宋体" w:hAnsi="宋体" w:cs="宋体"/>
                <w:color w:val="000000"/>
                <w:kern w:val="0"/>
                <w:sz w:val="18"/>
                <w:szCs w:val="18"/>
              </w:rPr>
            </w:pPr>
            <w:r>
              <w:rPr>
                <w:rFonts w:hint="eastAsia" w:ascii="宋体" w:hAnsi="宋体" w:cs="宋体"/>
                <w:color w:val="000000"/>
                <w:kern w:val="0"/>
                <w:sz w:val="18"/>
                <w:szCs w:val="18"/>
              </w:rPr>
              <w:t>包含患者门诊号、门诊日期、年龄（自动计算）、劳动强度、现病史、配餐标准和备注等信息。</w:t>
            </w:r>
          </w:p>
        </w:tc>
      </w:tr>
      <w:tr>
        <w:tblPrEx>
          <w:tblCellMar>
            <w:top w:w="0" w:type="dxa"/>
            <w:left w:w="108" w:type="dxa"/>
            <w:bottom w:w="0" w:type="dxa"/>
            <w:right w:w="108" w:type="dxa"/>
          </w:tblCellMar>
        </w:tblPrEx>
        <w:trPr>
          <w:trHeight w:val="1331" w:hRule="atLeast"/>
        </w:trPr>
        <w:tc>
          <w:tcPr>
            <w:tcW w:w="993" w:type="dxa"/>
            <w:vMerge w:val="continue"/>
            <w:tcBorders>
              <w:top w:val="single" w:color="auto" w:sz="8" w:space="0"/>
              <w:left w:val="single" w:color="auto" w:sz="8" w:space="0"/>
              <w:bottom w:val="single" w:color="000000" w:sz="8" w:space="0"/>
              <w:right w:val="single" w:color="auto" w:sz="8" w:space="0"/>
            </w:tcBorders>
            <w:shd w:val="clear" w:color="auto" w:fill="auto"/>
            <w:noWrap w:val="0"/>
            <w:vAlign w:val="center"/>
          </w:tcPr>
          <w:p>
            <w:pPr>
              <w:ind w:firstLine="0" w:firstLineChars="0"/>
              <w:jc w:val="left"/>
              <w:rPr>
                <w:rFonts w:ascii="宋体" w:hAnsi="宋体" w:cs="宋体"/>
                <w:color w:val="000000"/>
                <w:kern w:val="0"/>
                <w:sz w:val="18"/>
                <w:szCs w:val="18"/>
              </w:rPr>
            </w:pPr>
          </w:p>
        </w:tc>
        <w:tc>
          <w:tcPr>
            <w:tcW w:w="992" w:type="dxa"/>
            <w:tcBorders>
              <w:top w:val="nil"/>
              <w:left w:val="nil"/>
              <w:bottom w:val="single" w:color="auto" w:sz="8" w:space="0"/>
              <w:right w:val="single" w:color="auto" w:sz="4" w:space="0"/>
            </w:tcBorders>
            <w:shd w:val="clear" w:color="auto" w:fill="auto"/>
            <w:noWrap w:val="0"/>
            <w:vAlign w:val="center"/>
          </w:tcPr>
          <w:p>
            <w:pPr>
              <w:ind w:firstLine="0" w:firstLineChars="0"/>
              <w:jc w:val="center"/>
              <w:rPr>
                <w:rFonts w:hint="eastAsia" w:ascii="宋体" w:hAnsi="宋体" w:cs="宋体"/>
                <w:color w:val="000000"/>
                <w:kern w:val="0"/>
                <w:sz w:val="18"/>
                <w:szCs w:val="18"/>
              </w:rPr>
            </w:pPr>
            <w:r>
              <w:rPr>
                <w:rFonts w:hint="eastAsia" w:ascii="宋体" w:hAnsi="宋体" w:cs="宋体"/>
                <w:color w:val="000000"/>
                <w:kern w:val="0"/>
                <w:sz w:val="18"/>
                <w:szCs w:val="18"/>
              </w:rPr>
              <w:t>档案管理</w:t>
            </w:r>
          </w:p>
        </w:tc>
        <w:tc>
          <w:tcPr>
            <w:tcW w:w="6946" w:type="dxa"/>
            <w:tcBorders>
              <w:top w:val="nil"/>
              <w:left w:val="single" w:color="auto" w:sz="4" w:space="0"/>
              <w:bottom w:val="single" w:color="auto" w:sz="8" w:space="0"/>
              <w:right w:val="single" w:color="auto" w:sz="4" w:space="0"/>
            </w:tcBorders>
            <w:shd w:val="clear" w:color="auto" w:fill="auto"/>
            <w:noWrap w:val="0"/>
            <w:vAlign w:val="center"/>
          </w:tcPr>
          <w:p>
            <w:pPr>
              <w:ind w:firstLine="0" w:firstLineChars="0"/>
              <w:rPr>
                <w:rFonts w:hint="eastAsia" w:ascii="宋体" w:hAnsi="宋体" w:cs="宋体"/>
                <w:color w:val="000000"/>
                <w:kern w:val="0"/>
                <w:sz w:val="18"/>
                <w:szCs w:val="18"/>
              </w:rPr>
            </w:pPr>
            <w:r>
              <w:rPr>
                <w:rFonts w:hint="eastAsia" w:ascii="宋体" w:hAnsi="宋体" w:cs="宋体"/>
                <w:color w:val="000000"/>
                <w:kern w:val="0"/>
                <w:sz w:val="18"/>
                <w:szCs w:val="18"/>
              </w:rPr>
              <w:t>支持患者基本信息手工建档；</w:t>
            </w:r>
            <w:r>
              <w:rPr>
                <w:rFonts w:hint="eastAsia" w:ascii="宋体" w:hAnsi="宋体" w:cs="宋体"/>
                <w:color w:val="FF0000"/>
                <w:kern w:val="0"/>
                <w:sz w:val="18"/>
                <w:szCs w:val="18"/>
              </w:rPr>
              <w:br w:type="textWrapping"/>
            </w:r>
            <w:r>
              <w:rPr>
                <w:rFonts w:hint="eastAsia" w:ascii="宋体" w:hAnsi="宋体" w:cs="宋体"/>
                <w:color w:val="000000"/>
                <w:kern w:val="0"/>
                <w:sz w:val="18"/>
                <w:szCs w:val="18"/>
              </w:rPr>
              <w:t>支持患者门诊建档和复诊建档；</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支持患者基本信息和门诊记录的编辑和删除；</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支持按门诊号、患者姓名和门诊日期查询患者档案。</w:t>
            </w:r>
          </w:p>
        </w:tc>
      </w:tr>
      <w:tr>
        <w:tblPrEx>
          <w:tblCellMar>
            <w:top w:w="0" w:type="dxa"/>
            <w:left w:w="108" w:type="dxa"/>
            <w:bottom w:w="0" w:type="dxa"/>
            <w:right w:w="108" w:type="dxa"/>
          </w:tblCellMar>
        </w:tblPrEx>
        <w:trPr>
          <w:trHeight w:val="960" w:hRule="atLeast"/>
        </w:trPr>
        <w:tc>
          <w:tcPr>
            <w:tcW w:w="993" w:type="dxa"/>
            <w:vMerge w:val="restart"/>
            <w:tcBorders>
              <w:top w:val="nil"/>
              <w:left w:val="single" w:color="auto" w:sz="8" w:space="0"/>
              <w:bottom w:val="single" w:color="000000" w:sz="8" w:space="0"/>
              <w:right w:val="single" w:color="auto" w:sz="8" w:space="0"/>
            </w:tcBorders>
            <w:shd w:val="clear" w:color="auto" w:fill="auto"/>
            <w:noWrap/>
            <w:vAlign w:val="center"/>
          </w:tcPr>
          <w:p>
            <w:pPr>
              <w:ind w:firstLine="0" w:firstLineChars="0"/>
              <w:jc w:val="center"/>
              <w:rPr>
                <w:rFonts w:hint="eastAsia" w:ascii="宋体" w:hAnsi="宋体" w:cs="宋体"/>
                <w:color w:val="000000"/>
                <w:kern w:val="0"/>
                <w:sz w:val="18"/>
                <w:szCs w:val="18"/>
              </w:rPr>
            </w:pPr>
            <w:r>
              <w:rPr>
                <w:rFonts w:hint="eastAsia" w:ascii="宋体" w:hAnsi="宋体" w:cs="宋体"/>
                <w:color w:val="000000"/>
                <w:kern w:val="0"/>
                <w:sz w:val="18"/>
                <w:szCs w:val="18"/>
              </w:rPr>
              <w:t>营养评估</w:t>
            </w:r>
          </w:p>
        </w:tc>
        <w:tc>
          <w:tcPr>
            <w:tcW w:w="992" w:type="dxa"/>
            <w:vMerge w:val="restart"/>
            <w:tcBorders>
              <w:top w:val="nil"/>
              <w:left w:val="nil"/>
              <w:bottom w:val="single" w:color="000000" w:sz="8" w:space="0"/>
              <w:right w:val="single" w:color="auto" w:sz="4" w:space="0"/>
            </w:tcBorders>
            <w:shd w:val="clear" w:color="auto" w:fill="auto"/>
            <w:noWrap w:val="0"/>
            <w:vAlign w:val="center"/>
          </w:tcPr>
          <w:p>
            <w:pPr>
              <w:ind w:firstLine="0" w:firstLineChars="0"/>
              <w:jc w:val="center"/>
              <w:rPr>
                <w:rFonts w:hint="eastAsia" w:ascii="宋体" w:hAnsi="宋体" w:cs="宋体"/>
                <w:color w:val="000000"/>
                <w:kern w:val="0"/>
                <w:sz w:val="18"/>
                <w:szCs w:val="18"/>
              </w:rPr>
            </w:pPr>
            <w:r>
              <w:rPr>
                <w:rFonts w:hint="eastAsia" w:ascii="宋体" w:hAnsi="宋体" w:cs="宋体"/>
                <w:color w:val="000000"/>
                <w:kern w:val="0"/>
                <w:sz w:val="18"/>
                <w:szCs w:val="18"/>
              </w:rPr>
              <w:t>体格检查</w:t>
            </w:r>
          </w:p>
        </w:tc>
        <w:tc>
          <w:tcPr>
            <w:tcW w:w="6946" w:type="dxa"/>
            <w:tcBorders>
              <w:top w:val="nil"/>
              <w:left w:val="single" w:color="auto" w:sz="4" w:space="0"/>
              <w:bottom w:val="nil"/>
              <w:right w:val="single" w:color="auto" w:sz="4" w:space="0"/>
            </w:tcBorders>
            <w:shd w:val="clear" w:color="auto" w:fill="auto"/>
            <w:noWrap w:val="0"/>
            <w:vAlign w:val="center"/>
          </w:tcPr>
          <w:p>
            <w:pPr>
              <w:ind w:firstLine="0" w:firstLineChars="0"/>
              <w:rPr>
                <w:rFonts w:hint="eastAsia" w:ascii="宋体" w:hAnsi="宋体" w:cs="宋体"/>
                <w:color w:val="000000"/>
                <w:kern w:val="0"/>
                <w:sz w:val="18"/>
                <w:szCs w:val="18"/>
              </w:rPr>
            </w:pPr>
            <w:r>
              <w:rPr>
                <w:rFonts w:hint="eastAsia" w:ascii="宋体" w:hAnsi="宋体" w:cs="宋体"/>
                <w:color w:val="000000"/>
                <w:kern w:val="0"/>
                <w:sz w:val="18"/>
                <w:szCs w:val="18"/>
              </w:rPr>
              <w:t>常规体格检查项目包含：体重、身高、BMI（自动计算）、平时体重、体脂百分比、平时体重、腰围、臀围、腰臀比（自动计算）、上臂围、上臂肌围、大腿围、三头肌皮褶厚度、腹部皮下脂肪皮褶厚度、肩胛下部皮褶厚度、额前上脊、髂嵴、血压、体温、呼吸频率、静息心率、握力等。</w:t>
            </w:r>
          </w:p>
        </w:tc>
      </w:tr>
      <w:tr>
        <w:tblPrEx>
          <w:tblCellMar>
            <w:top w:w="0" w:type="dxa"/>
            <w:left w:w="108" w:type="dxa"/>
            <w:bottom w:w="0" w:type="dxa"/>
            <w:right w:w="108" w:type="dxa"/>
          </w:tblCellMar>
        </w:tblPrEx>
        <w:trPr>
          <w:trHeight w:val="960" w:hRule="atLeast"/>
        </w:trPr>
        <w:tc>
          <w:tcPr>
            <w:tcW w:w="993" w:type="dxa"/>
            <w:vMerge w:val="continue"/>
            <w:tcBorders>
              <w:top w:val="nil"/>
              <w:left w:val="single" w:color="auto" w:sz="8" w:space="0"/>
              <w:bottom w:val="single" w:color="000000" w:sz="8" w:space="0"/>
              <w:right w:val="single" w:color="auto" w:sz="8" w:space="0"/>
            </w:tcBorders>
            <w:shd w:val="clear" w:color="auto" w:fill="auto"/>
            <w:noWrap w:val="0"/>
            <w:vAlign w:val="center"/>
          </w:tcPr>
          <w:p>
            <w:pPr>
              <w:ind w:firstLine="0" w:firstLineChars="0"/>
              <w:jc w:val="left"/>
              <w:rPr>
                <w:rFonts w:ascii="宋体" w:hAnsi="宋体" w:cs="宋体"/>
                <w:color w:val="000000"/>
                <w:kern w:val="0"/>
                <w:sz w:val="18"/>
                <w:szCs w:val="18"/>
              </w:rPr>
            </w:pPr>
          </w:p>
        </w:tc>
        <w:tc>
          <w:tcPr>
            <w:tcW w:w="992" w:type="dxa"/>
            <w:vMerge w:val="continue"/>
            <w:tcBorders>
              <w:top w:val="nil"/>
              <w:left w:val="nil"/>
              <w:bottom w:val="single" w:color="000000" w:sz="8" w:space="0"/>
              <w:right w:val="single" w:color="auto" w:sz="4" w:space="0"/>
            </w:tcBorders>
            <w:shd w:val="clear" w:color="auto" w:fill="auto"/>
            <w:noWrap w:val="0"/>
            <w:vAlign w:val="center"/>
          </w:tcPr>
          <w:p>
            <w:pPr>
              <w:ind w:firstLine="0" w:firstLineChars="0"/>
              <w:jc w:val="left"/>
              <w:rPr>
                <w:rFonts w:ascii="宋体" w:hAnsi="宋体" w:cs="宋体"/>
                <w:color w:val="000000"/>
                <w:kern w:val="0"/>
                <w:sz w:val="18"/>
                <w:szCs w:val="18"/>
              </w:rPr>
            </w:pPr>
          </w:p>
        </w:tc>
        <w:tc>
          <w:tcPr>
            <w:tcW w:w="6946" w:type="dxa"/>
            <w:tcBorders>
              <w:top w:val="nil"/>
              <w:left w:val="single" w:color="auto" w:sz="4" w:space="0"/>
              <w:bottom w:val="single" w:color="auto" w:sz="4" w:space="0"/>
              <w:right w:val="single" w:color="auto" w:sz="4" w:space="0"/>
            </w:tcBorders>
            <w:shd w:val="clear" w:color="auto" w:fill="auto"/>
            <w:noWrap w:val="0"/>
            <w:vAlign w:val="center"/>
          </w:tcPr>
          <w:p>
            <w:pPr>
              <w:ind w:firstLine="0" w:firstLineChars="0"/>
              <w:rPr>
                <w:rFonts w:hint="eastAsia" w:ascii="宋体" w:hAnsi="宋体" w:cs="宋体"/>
                <w:color w:val="000000"/>
                <w:kern w:val="0"/>
                <w:sz w:val="18"/>
                <w:szCs w:val="18"/>
              </w:rPr>
            </w:pPr>
            <w:r>
              <w:rPr>
                <w:rFonts w:hint="eastAsia" w:ascii="宋体" w:hAnsi="宋体" w:cs="宋体"/>
                <w:color w:val="000000"/>
                <w:kern w:val="0"/>
                <w:sz w:val="18"/>
                <w:szCs w:val="18"/>
              </w:rPr>
              <w:t>儿童体格相关项目包含：体重、身高、BMI（自动计算）、头围、胸围、坐高；系统自动生成体重评价、身高评价、身高别体重评价、体重增量（复诊）、身高增量（复诊）、头围增量（复诊）、腰围增量（复诊）、臀围增量（复诊）、体重增速评价（复诊）、身高增速评价（复诊）、头围增速评价（复诊）、综合体格评价等。</w:t>
            </w:r>
          </w:p>
        </w:tc>
      </w:tr>
      <w:tr>
        <w:tblPrEx>
          <w:tblCellMar>
            <w:top w:w="0" w:type="dxa"/>
            <w:left w:w="108" w:type="dxa"/>
            <w:bottom w:w="0" w:type="dxa"/>
            <w:right w:w="108" w:type="dxa"/>
          </w:tblCellMar>
        </w:tblPrEx>
        <w:trPr>
          <w:trHeight w:val="640" w:hRule="atLeast"/>
        </w:trPr>
        <w:tc>
          <w:tcPr>
            <w:tcW w:w="993" w:type="dxa"/>
            <w:vMerge w:val="continue"/>
            <w:tcBorders>
              <w:top w:val="nil"/>
              <w:left w:val="single" w:color="auto" w:sz="8" w:space="0"/>
              <w:bottom w:val="single" w:color="000000" w:sz="8" w:space="0"/>
              <w:right w:val="single" w:color="auto" w:sz="8" w:space="0"/>
            </w:tcBorders>
            <w:shd w:val="clear" w:color="auto" w:fill="auto"/>
            <w:noWrap w:val="0"/>
            <w:vAlign w:val="center"/>
          </w:tcPr>
          <w:p>
            <w:pPr>
              <w:ind w:firstLine="0" w:firstLineChars="0"/>
              <w:jc w:val="left"/>
              <w:rPr>
                <w:rFonts w:ascii="宋体" w:hAnsi="宋体" w:cs="宋体"/>
                <w:color w:val="000000"/>
                <w:kern w:val="0"/>
                <w:sz w:val="18"/>
                <w:szCs w:val="18"/>
              </w:rPr>
            </w:pPr>
          </w:p>
        </w:tc>
        <w:tc>
          <w:tcPr>
            <w:tcW w:w="992" w:type="dxa"/>
            <w:vMerge w:val="continue"/>
            <w:tcBorders>
              <w:top w:val="nil"/>
              <w:left w:val="nil"/>
              <w:bottom w:val="single" w:color="000000" w:sz="8" w:space="0"/>
              <w:right w:val="single" w:color="auto" w:sz="4" w:space="0"/>
            </w:tcBorders>
            <w:shd w:val="clear" w:color="auto" w:fill="auto"/>
            <w:noWrap w:val="0"/>
            <w:vAlign w:val="center"/>
          </w:tcPr>
          <w:p>
            <w:pPr>
              <w:ind w:firstLine="0" w:firstLineChars="0"/>
              <w:jc w:val="left"/>
              <w:rPr>
                <w:rFonts w:ascii="宋体" w:hAnsi="宋体" w:cs="宋体"/>
                <w:color w:val="000000"/>
                <w:kern w:val="0"/>
                <w:sz w:val="18"/>
                <w:szCs w:val="18"/>
              </w:rPr>
            </w:pPr>
          </w:p>
        </w:tc>
        <w:tc>
          <w:tcPr>
            <w:tcW w:w="694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ind w:firstLine="0" w:firstLineChars="0"/>
              <w:rPr>
                <w:rFonts w:hint="eastAsia" w:ascii="宋体" w:hAnsi="宋体" w:cs="宋体"/>
                <w:color w:val="000000"/>
                <w:kern w:val="0"/>
                <w:sz w:val="18"/>
                <w:szCs w:val="18"/>
              </w:rPr>
            </w:pPr>
            <w:r>
              <w:rPr>
                <w:rFonts w:hint="eastAsia" w:ascii="宋体" w:hAnsi="宋体" w:cs="宋体"/>
                <w:color w:val="000000"/>
                <w:kern w:val="0"/>
                <w:sz w:val="18"/>
                <w:szCs w:val="18"/>
              </w:rPr>
              <w:t>孕妇相关项目包含：末次月经、孕期（自动计算）、孕周（自动计算)、宫高、腹围、孕前体重、孕次、产次、胎儿情况。</w:t>
            </w:r>
          </w:p>
        </w:tc>
      </w:tr>
      <w:tr>
        <w:tblPrEx>
          <w:tblCellMar>
            <w:top w:w="0" w:type="dxa"/>
            <w:left w:w="108" w:type="dxa"/>
            <w:bottom w:w="0" w:type="dxa"/>
            <w:right w:w="108" w:type="dxa"/>
          </w:tblCellMar>
        </w:tblPrEx>
        <w:trPr>
          <w:trHeight w:val="640" w:hRule="atLeast"/>
        </w:trPr>
        <w:tc>
          <w:tcPr>
            <w:tcW w:w="993" w:type="dxa"/>
            <w:vMerge w:val="continue"/>
            <w:tcBorders>
              <w:top w:val="nil"/>
              <w:left w:val="single" w:color="auto" w:sz="8" w:space="0"/>
              <w:bottom w:val="single" w:color="000000" w:sz="8" w:space="0"/>
              <w:right w:val="single" w:color="auto" w:sz="8" w:space="0"/>
            </w:tcBorders>
            <w:shd w:val="clear" w:color="auto" w:fill="auto"/>
            <w:noWrap w:val="0"/>
            <w:vAlign w:val="center"/>
          </w:tcPr>
          <w:p>
            <w:pPr>
              <w:ind w:firstLine="0" w:firstLineChars="0"/>
              <w:jc w:val="left"/>
              <w:rPr>
                <w:rFonts w:ascii="宋体" w:hAnsi="宋体" w:cs="宋体"/>
                <w:color w:val="000000"/>
                <w:kern w:val="0"/>
                <w:sz w:val="18"/>
                <w:szCs w:val="18"/>
              </w:rPr>
            </w:pPr>
          </w:p>
        </w:tc>
        <w:tc>
          <w:tcPr>
            <w:tcW w:w="992" w:type="dxa"/>
            <w:vMerge w:val="continue"/>
            <w:tcBorders>
              <w:top w:val="nil"/>
              <w:left w:val="nil"/>
              <w:bottom w:val="single" w:color="000000" w:sz="8" w:space="0"/>
              <w:right w:val="single" w:color="auto" w:sz="4" w:space="0"/>
            </w:tcBorders>
            <w:shd w:val="clear" w:color="auto" w:fill="auto"/>
            <w:noWrap w:val="0"/>
            <w:vAlign w:val="center"/>
          </w:tcPr>
          <w:p>
            <w:pPr>
              <w:ind w:firstLine="0" w:firstLineChars="0"/>
              <w:jc w:val="left"/>
              <w:rPr>
                <w:rFonts w:ascii="宋体" w:hAnsi="宋体" w:cs="宋体"/>
                <w:color w:val="000000"/>
                <w:kern w:val="0"/>
                <w:sz w:val="18"/>
                <w:szCs w:val="18"/>
              </w:rPr>
            </w:pPr>
          </w:p>
        </w:tc>
        <w:tc>
          <w:tcPr>
            <w:tcW w:w="694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ind w:firstLine="0" w:firstLineChars="0"/>
              <w:rPr>
                <w:rFonts w:hint="eastAsia" w:ascii="宋体" w:hAnsi="宋体" w:cs="宋体"/>
                <w:color w:val="000000"/>
                <w:kern w:val="0"/>
                <w:sz w:val="18"/>
                <w:szCs w:val="18"/>
              </w:rPr>
            </w:pPr>
            <w:r>
              <w:rPr>
                <w:rFonts w:hint="eastAsia" w:ascii="宋体" w:hAnsi="宋体" w:cs="宋体"/>
                <w:color w:val="000000"/>
                <w:kern w:val="0"/>
                <w:sz w:val="18"/>
                <w:szCs w:val="18"/>
              </w:rPr>
              <w:t>支持生成儿童生长发育曲线图（WHO2006和国标），展示儿童历次体格变化趋势，方便营养医师跟踪观察；图表支持打印。</w:t>
            </w:r>
          </w:p>
        </w:tc>
      </w:tr>
      <w:tr>
        <w:tblPrEx>
          <w:tblCellMar>
            <w:top w:w="0" w:type="dxa"/>
            <w:left w:w="108" w:type="dxa"/>
            <w:bottom w:w="0" w:type="dxa"/>
            <w:right w:w="108" w:type="dxa"/>
          </w:tblCellMar>
        </w:tblPrEx>
        <w:trPr>
          <w:trHeight w:val="640" w:hRule="atLeast"/>
        </w:trPr>
        <w:tc>
          <w:tcPr>
            <w:tcW w:w="993" w:type="dxa"/>
            <w:vMerge w:val="continue"/>
            <w:tcBorders>
              <w:top w:val="nil"/>
              <w:left w:val="single" w:color="auto" w:sz="8" w:space="0"/>
              <w:bottom w:val="single" w:color="000000" w:sz="8" w:space="0"/>
              <w:right w:val="single" w:color="auto" w:sz="8" w:space="0"/>
            </w:tcBorders>
            <w:shd w:val="clear" w:color="auto" w:fill="auto"/>
            <w:noWrap w:val="0"/>
            <w:vAlign w:val="center"/>
          </w:tcPr>
          <w:p>
            <w:pPr>
              <w:ind w:firstLine="0" w:firstLineChars="0"/>
              <w:jc w:val="left"/>
              <w:rPr>
                <w:rFonts w:ascii="宋体" w:hAnsi="宋体" w:cs="宋体"/>
                <w:color w:val="000000"/>
                <w:kern w:val="0"/>
                <w:sz w:val="18"/>
                <w:szCs w:val="18"/>
              </w:rPr>
            </w:pPr>
          </w:p>
        </w:tc>
        <w:tc>
          <w:tcPr>
            <w:tcW w:w="992" w:type="dxa"/>
            <w:vMerge w:val="continue"/>
            <w:tcBorders>
              <w:top w:val="nil"/>
              <w:left w:val="nil"/>
              <w:bottom w:val="single" w:color="000000" w:sz="8" w:space="0"/>
              <w:right w:val="single" w:color="auto" w:sz="4" w:space="0"/>
            </w:tcBorders>
            <w:shd w:val="clear" w:color="auto" w:fill="auto"/>
            <w:noWrap w:val="0"/>
            <w:vAlign w:val="center"/>
          </w:tcPr>
          <w:p>
            <w:pPr>
              <w:ind w:firstLine="0" w:firstLineChars="0"/>
              <w:jc w:val="left"/>
              <w:rPr>
                <w:rFonts w:ascii="宋体" w:hAnsi="宋体" w:cs="宋体"/>
                <w:color w:val="000000"/>
                <w:kern w:val="0"/>
                <w:sz w:val="18"/>
                <w:szCs w:val="18"/>
              </w:rPr>
            </w:pPr>
          </w:p>
        </w:tc>
        <w:tc>
          <w:tcPr>
            <w:tcW w:w="6946" w:type="dxa"/>
            <w:tcBorders>
              <w:top w:val="single" w:color="auto" w:sz="4" w:space="0"/>
              <w:left w:val="single" w:color="auto" w:sz="4" w:space="0"/>
              <w:bottom w:val="nil"/>
              <w:right w:val="single" w:color="auto" w:sz="4" w:space="0"/>
            </w:tcBorders>
            <w:shd w:val="clear" w:color="auto" w:fill="auto"/>
            <w:noWrap w:val="0"/>
            <w:vAlign w:val="center"/>
          </w:tcPr>
          <w:p>
            <w:pPr>
              <w:ind w:firstLine="0" w:firstLineChars="0"/>
              <w:rPr>
                <w:rFonts w:hint="eastAsia" w:ascii="宋体" w:hAnsi="宋体" w:cs="宋体"/>
                <w:color w:val="000000"/>
                <w:kern w:val="0"/>
                <w:sz w:val="18"/>
                <w:szCs w:val="18"/>
              </w:rPr>
            </w:pPr>
            <w:r>
              <w:rPr>
                <w:rFonts w:hint="eastAsia" w:ascii="宋体" w:hAnsi="宋体" w:cs="宋体"/>
                <w:color w:val="000000"/>
                <w:kern w:val="0"/>
                <w:sz w:val="18"/>
                <w:szCs w:val="18"/>
              </w:rPr>
              <w:t>支持生成孕妇体重增长曲线图（中国妇女妊娠期体重监测与评价标准2021版），展示孕妇孕期历次体格变化趋势，方便营养医师跟踪观察；图表支持打印。</w:t>
            </w:r>
          </w:p>
        </w:tc>
      </w:tr>
      <w:tr>
        <w:tblPrEx>
          <w:tblCellMar>
            <w:top w:w="0" w:type="dxa"/>
            <w:left w:w="108" w:type="dxa"/>
            <w:bottom w:w="0" w:type="dxa"/>
            <w:right w:w="108" w:type="dxa"/>
          </w:tblCellMar>
        </w:tblPrEx>
        <w:trPr>
          <w:trHeight w:val="340" w:hRule="atLeast"/>
        </w:trPr>
        <w:tc>
          <w:tcPr>
            <w:tcW w:w="993" w:type="dxa"/>
            <w:vMerge w:val="continue"/>
            <w:tcBorders>
              <w:top w:val="nil"/>
              <w:left w:val="single" w:color="auto" w:sz="8" w:space="0"/>
              <w:bottom w:val="single" w:color="000000" w:sz="8" w:space="0"/>
              <w:right w:val="single" w:color="auto" w:sz="8" w:space="0"/>
            </w:tcBorders>
            <w:shd w:val="clear" w:color="auto" w:fill="auto"/>
            <w:noWrap w:val="0"/>
            <w:vAlign w:val="center"/>
          </w:tcPr>
          <w:p>
            <w:pPr>
              <w:ind w:firstLine="0" w:firstLineChars="0"/>
              <w:jc w:val="left"/>
              <w:rPr>
                <w:rFonts w:ascii="宋体" w:hAnsi="宋体" w:cs="宋体"/>
                <w:color w:val="000000"/>
                <w:kern w:val="0"/>
                <w:sz w:val="18"/>
                <w:szCs w:val="18"/>
              </w:rPr>
            </w:pPr>
          </w:p>
        </w:tc>
        <w:tc>
          <w:tcPr>
            <w:tcW w:w="992" w:type="dxa"/>
            <w:vMerge w:val="continue"/>
            <w:tcBorders>
              <w:top w:val="nil"/>
              <w:left w:val="nil"/>
              <w:bottom w:val="single" w:color="000000" w:sz="8" w:space="0"/>
              <w:right w:val="single" w:color="auto" w:sz="4" w:space="0"/>
            </w:tcBorders>
            <w:shd w:val="clear" w:color="auto" w:fill="auto"/>
            <w:noWrap w:val="0"/>
            <w:vAlign w:val="center"/>
          </w:tcPr>
          <w:p>
            <w:pPr>
              <w:ind w:firstLine="0" w:firstLineChars="0"/>
              <w:jc w:val="left"/>
              <w:rPr>
                <w:rFonts w:ascii="宋体" w:hAnsi="宋体" w:cs="宋体"/>
                <w:color w:val="000000"/>
                <w:kern w:val="0"/>
                <w:sz w:val="18"/>
                <w:szCs w:val="18"/>
              </w:rPr>
            </w:pPr>
          </w:p>
        </w:tc>
        <w:tc>
          <w:tcPr>
            <w:tcW w:w="6946" w:type="dxa"/>
            <w:tcBorders>
              <w:top w:val="nil"/>
              <w:left w:val="single" w:color="auto" w:sz="4" w:space="0"/>
              <w:bottom w:val="single" w:color="auto" w:sz="8" w:space="0"/>
              <w:right w:val="single" w:color="auto" w:sz="4" w:space="0"/>
            </w:tcBorders>
            <w:shd w:val="clear" w:color="auto" w:fill="auto"/>
            <w:noWrap w:val="0"/>
            <w:vAlign w:val="center"/>
          </w:tcPr>
          <w:p>
            <w:pPr>
              <w:ind w:firstLine="0" w:firstLineChars="0"/>
              <w:rPr>
                <w:rFonts w:hint="eastAsia" w:ascii="宋体" w:hAnsi="宋体" w:cs="宋体"/>
                <w:color w:val="000000"/>
                <w:kern w:val="0"/>
                <w:sz w:val="18"/>
                <w:szCs w:val="18"/>
              </w:rPr>
            </w:pPr>
            <w:r>
              <w:rPr>
                <w:rFonts w:hint="eastAsia" w:ascii="宋体" w:hAnsi="宋体" w:cs="宋体"/>
                <w:color w:val="000000"/>
                <w:kern w:val="0"/>
                <w:sz w:val="18"/>
                <w:szCs w:val="18"/>
              </w:rPr>
              <w:t>支持生成体格检查报告。</w:t>
            </w:r>
          </w:p>
        </w:tc>
      </w:tr>
      <w:tr>
        <w:tblPrEx>
          <w:tblCellMar>
            <w:top w:w="0" w:type="dxa"/>
            <w:left w:w="108" w:type="dxa"/>
            <w:bottom w:w="0" w:type="dxa"/>
            <w:right w:w="108" w:type="dxa"/>
          </w:tblCellMar>
        </w:tblPrEx>
        <w:trPr>
          <w:trHeight w:val="640" w:hRule="atLeast"/>
        </w:trPr>
        <w:tc>
          <w:tcPr>
            <w:tcW w:w="993" w:type="dxa"/>
            <w:vMerge w:val="continue"/>
            <w:tcBorders>
              <w:top w:val="nil"/>
              <w:left w:val="single" w:color="auto" w:sz="8" w:space="0"/>
              <w:bottom w:val="single" w:color="000000" w:sz="8" w:space="0"/>
              <w:right w:val="single" w:color="auto" w:sz="8" w:space="0"/>
            </w:tcBorders>
            <w:shd w:val="clear" w:color="auto" w:fill="auto"/>
            <w:noWrap w:val="0"/>
            <w:vAlign w:val="center"/>
          </w:tcPr>
          <w:p>
            <w:pPr>
              <w:ind w:firstLine="0" w:firstLineChars="0"/>
              <w:jc w:val="left"/>
              <w:rPr>
                <w:rFonts w:ascii="宋体" w:hAnsi="宋体" w:cs="宋体"/>
                <w:color w:val="000000"/>
                <w:kern w:val="0"/>
                <w:sz w:val="18"/>
                <w:szCs w:val="18"/>
              </w:rPr>
            </w:pPr>
          </w:p>
        </w:tc>
        <w:tc>
          <w:tcPr>
            <w:tcW w:w="992" w:type="dxa"/>
            <w:vMerge w:val="restart"/>
            <w:tcBorders>
              <w:top w:val="nil"/>
              <w:left w:val="nil"/>
              <w:bottom w:val="single" w:color="000000" w:sz="8" w:space="0"/>
              <w:right w:val="single" w:color="auto" w:sz="4" w:space="0"/>
            </w:tcBorders>
            <w:shd w:val="clear" w:color="auto" w:fill="auto"/>
            <w:noWrap w:val="0"/>
            <w:vAlign w:val="center"/>
          </w:tcPr>
          <w:p>
            <w:pPr>
              <w:ind w:firstLine="0" w:firstLineChars="0"/>
              <w:jc w:val="center"/>
              <w:rPr>
                <w:rFonts w:hint="eastAsia" w:ascii="宋体" w:hAnsi="宋体" w:cs="宋体"/>
                <w:color w:val="000000"/>
                <w:kern w:val="0"/>
                <w:sz w:val="18"/>
                <w:szCs w:val="18"/>
              </w:rPr>
            </w:pPr>
            <w:r>
              <w:rPr>
                <w:rFonts w:hint="eastAsia" w:ascii="宋体" w:hAnsi="宋体" w:cs="宋体"/>
                <w:color w:val="000000"/>
                <w:kern w:val="0"/>
                <w:sz w:val="18"/>
                <w:szCs w:val="18"/>
              </w:rPr>
              <w:t>生化评估</w:t>
            </w:r>
          </w:p>
        </w:tc>
        <w:tc>
          <w:tcPr>
            <w:tcW w:w="6946" w:type="dxa"/>
            <w:tcBorders>
              <w:top w:val="nil"/>
              <w:left w:val="single" w:color="auto" w:sz="4" w:space="0"/>
              <w:bottom w:val="nil"/>
              <w:right w:val="single" w:color="auto" w:sz="4" w:space="0"/>
            </w:tcBorders>
            <w:shd w:val="clear" w:color="auto" w:fill="auto"/>
            <w:noWrap w:val="0"/>
            <w:vAlign w:val="center"/>
          </w:tcPr>
          <w:p>
            <w:pPr>
              <w:ind w:firstLine="0" w:firstLineChars="0"/>
              <w:rPr>
                <w:rFonts w:hint="eastAsia" w:ascii="宋体" w:hAnsi="宋体" w:cs="宋体"/>
                <w:color w:val="000000"/>
                <w:kern w:val="0"/>
                <w:sz w:val="18"/>
                <w:szCs w:val="18"/>
              </w:rPr>
            </w:pPr>
            <w:r>
              <w:rPr>
                <w:rFonts w:hint="eastAsia" w:ascii="宋体" w:hAnsi="宋体" w:cs="宋体"/>
                <w:color w:val="000000"/>
                <w:kern w:val="0"/>
                <w:sz w:val="18"/>
                <w:szCs w:val="18"/>
              </w:rPr>
              <w:t>生化评估指标包含：血常规、电解质、血糖、血脂、肝功能、肾功能、凝血功能、维生素、淀粉酶、脂肪酶、乳糜定性、血沉、血氨、铁蛋白、24小时尿检、甲状腺功能、炎症因子、体液免疫、细胞免疫等。</w:t>
            </w:r>
          </w:p>
        </w:tc>
      </w:tr>
      <w:tr>
        <w:tblPrEx>
          <w:tblCellMar>
            <w:top w:w="0" w:type="dxa"/>
            <w:left w:w="108" w:type="dxa"/>
            <w:bottom w:w="0" w:type="dxa"/>
            <w:right w:w="108" w:type="dxa"/>
          </w:tblCellMar>
        </w:tblPrEx>
        <w:trPr>
          <w:trHeight w:val="320" w:hRule="atLeast"/>
        </w:trPr>
        <w:tc>
          <w:tcPr>
            <w:tcW w:w="993" w:type="dxa"/>
            <w:vMerge w:val="continue"/>
            <w:tcBorders>
              <w:top w:val="nil"/>
              <w:left w:val="single" w:color="auto" w:sz="8" w:space="0"/>
              <w:bottom w:val="single" w:color="000000" w:sz="8" w:space="0"/>
              <w:right w:val="single" w:color="auto" w:sz="8" w:space="0"/>
            </w:tcBorders>
            <w:shd w:val="clear" w:color="auto" w:fill="auto"/>
            <w:noWrap w:val="0"/>
            <w:vAlign w:val="center"/>
          </w:tcPr>
          <w:p>
            <w:pPr>
              <w:ind w:firstLine="0" w:firstLineChars="0"/>
              <w:jc w:val="left"/>
              <w:rPr>
                <w:rFonts w:ascii="宋体" w:hAnsi="宋体" w:cs="宋体"/>
                <w:color w:val="000000"/>
                <w:kern w:val="0"/>
                <w:sz w:val="18"/>
                <w:szCs w:val="18"/>
              </w:rPr>
            </w:pPr>
          </w:p>
        </w:tc>
        <w:tc>
          <w:tcPr>
            <w:tcW w:w="992" w:type="dxa"/>
            <w:vMerge w:val="continue"/>
            <w:tcBorders>
              <w:top w:val="nil"/>
              <w:left w:val="nil"/>
              <w:bottom w:val="single" w:color="000000" w:sz="8" w:space="0"/>
              <w:right w:val="single" w:color="auto" w:sz="4" w:space="0"/>
            </w:tcBorders>
            <w:shd w:val="clear" w:color="auto" w:fill="auto"/>
            <w:noWrap w:val="0"/>
            <w:vAlign w:val="center"/>
          </w:tcPr>
          <w:p>
            <w:pPr>
              <w:ind w:firstLine="0" w:firstLineChars="0"/>
              <w:jc w:val="left"/>
              <w:rPr>
                <w:rFonts w:ascii="宋体" w:hAnsi="宋体" w:cs="宋体"/>
                <w:color w:val="000000"/>
                <w:kern w:val="0"/>
                <w:sz w:val="18"/>
                <w:szCs w:val="18"/>
              </w:rPr>
            </w:pPr>
          </w:p>
        </w:tc>
        <w:tc>
          <w:tcPr>
            <w:tcW w:w="6946" w:type="dxa"/>
            <w:tcBorders>
              <w:top w:val="nil"/>
              <w:left w:val="single" w:color="auto" w:sz="4" w:space="0"/>
              <w:bottom w:val="nil"/>
              <w:right w:val="single" w:color="auto" w:sz="4" w:space="0"/>
            </w:tcBorders>
            <w:shd w:val="clear" w:color="auto" w:fill="auto"/>
            <w:noWrap w:val="0"/>
            <w:vAlign w:val="center"/>
          </w:tcPr>
          <w:p>
            <w:pPr>
              <w:ind w:firstLine="0" w:firstLineChars="0"/>
              <w:rPr>
                <w:rFonts w:hint="eastAsia" w:ascii="宋体" w:hAnsi="宋体" w:cs="宋体"/>
                <w:color w:val="000000"/>
                <w:kern w:val="0"/>
                <w:sz w:val="18"/>
                <w:szCs w:val="18"/>
              </w:rPr>
            </w:pPr>
            <w:r>
              <w:rPr>
                <w:rFonts w:hint="eastAsia" w:ascii="宋体" w:hAnsi="宋体" w:cs="宋体"/>
                <w:color w:val="000000"/>
                <w:kern w:val="0"/>
                <w:sz w:val="18"/>
                <w:szCs w:val="18"/>
              </w:rPr>
              <w:t>支持手动添加生化检查指标。</w:t>
            </w:r>
          </w:p>
        </w:tc>
      </w:tr>
      <w:tr>
        <w:tblPrEx>
          <w:tblCellMar>
            <w:top w:w="0" w:type="dxa"/>
            <w:left w:w="108" w:type="dxa"/>
            <w:bottom w:w="0" w:type="dxa"/>
            <w:right w:w="108" w:type="dxa"/>
          </w:tblCellMar>
        </w:tblPrEx>
        <w:trPr>
          <w:trHeight w:val="340" w:hRule="atLeast"/>
        </w:trPr>
        <w:tc>
          <w:tcPr>
            <w:tcW w:w="993" w:type="dxa"/>
            <w:vMerge w:val="continue"/>
            <w:tcBorders>
              <w:top w:val="nil"/>
              <w:left w:val="single" w:color="auto" w:sz="8" w:space="0"/>
              <w:bottom w:val="single" w:color="000000" w:sz="8" w:space="0"/>
              <w:right w:val="single" w:color="auto" w:sz="8" w:space="0"/>
            </w:tcBorders>
            <w:shd w:val="clear" w:color="auto" w:fill="auto"/>
            <w:noWrap w:val="0"/>
            <w:vAlign w:val="center"/>
          </w:tcPr>
          <w:p>
            <w:pPr>
              <w:ind w:firstLine="0" w:firstLineChars="0"/>
              <w:jc w:val="left"/>
              <w:rPr>
                <w:rFonts w:ascii="宋体" w:hAnsi="宋体" w:cs="宋体"/>
                <w:color w:val="000000"/>
                <w:kern w:val="0"/>
                <w:sz w:val="18"/>
                <w:szCs w:val="18"/>
              </w:rPr>
            </w:pPr>
          </w:p>
        </w:tc>
        <w:tc>
          <w:tcPr>
            <w:tcW w:w="992" w:type="dxa"/>
            <w:vMerge w:val="continue"/>
            <w:tcBorders>
              <w:top w:val="nil"/>
              <w:left w:val="nil"/>
              <w:bottom w:val="single" w:color="000000" w:sz="8" w:space="0"/>
              <w:right w:val="single" w:color="auto" w:sz="4" w:space="0"/>
            </w:tcBorders>
            <w:shd w:val="clear" w:color="auto" w:fill="auto"/>
            <w:noWrap w:val="0"/>
            <w:vAlign w:val="center"/>
          </w:tcPr>
          <w:p>
            <w:pPr>
              <w:ind w:firstLine="0" w:firstLineChars="0"/>
              <w:jc w:val="left"/>
              <w:rPr>
                <w:rFonts w:ascii="宋体" w:hAnsi="宋体" w:cs="宋体"/>
                <w:color w:val="000000"/>
                <w:kern w:val="0"/>
                <w:sz w:val="18"/>
                <w:szCs w:val="18"/>
              </w:rPr>
            </w:pPr>
          </w:p>
        </w:tc>
        <w:tc>
          <w:tcPr>
            <w:tcW w:w="6946" w:type="dxa"/>
            <w:tcBorders>
              <w:top w:val="nil"/>
              <w:left w:val="single" w:color="auto" w:sz="4" w:space="0"/>
              <w:bottom w:val="single" w:color="auto" w:sz="4" w:space="0"/>
              <w:right w:val="single" w:color="auto" w:sz="4" w:space="0"/>
            </w:tcBorders>
            <w:shd w:val="clear" w:color="auto" w:fill="auto"/>
            <w:noWrap w:val="0"/>
            <w:vAlign w:val="center"/>
          </w:tcPr>
          <w:p>
            <w:pPr>
              <w:ind w:firstLine="0" w:firstLineChars="0"/>
              <w:rPr>
                <w:rFonts w:hint="eastAsia" w:ascii="宋体" w:hAnsi="宋体" w:cs="宋体"/>
                <w:color w:val="000000"/>
                <w:kern w:val="0"/>
                <w:sz w:val="18"/>
                <w:szCs w:val="18"/>
              </w:rPr>
            </w:pPr>
            <w:r>
              <w:rPr>
                <w:rFonts w:hint="eastAsia" w:ascii="宋体" w:hAnsi="宋体" w:cs="宋体"/>
                <w:color w:val="000000"/>
                <w:kern w:val="0"/>
                <w:sz w:val="18"/>
                <w:szCs w:val="18"/>
              </w:rPr>
              <w:t>支持生成生化评估报告。</w:t>
            </w:r>
          </w:p>
        </w:tc>
      </w:tr>
      <w:tr>
        <w:tblPrEx>
          <w:tblCellMar>
            <w:top w:w="0" w:type="dxa"/>
            <w:left w:w="108" w:type="dxa"/>
            <w:bottom w:w="0" w:type="dxa"/>
            <w:right w:w="108" w:type="dxa"/>
          </w:tblCellMar>
        </w:tblPrEx>
        <w:trPr>
          <w:trHeight w:val="640" w:hRule="atLeast"/>
        </w:trPr>
        <w:tc>
          <w:tcPr>
            <w:tcW w:w="993" w:type="dxa"/>
            <w:vMerge w:val="continue"/>
            <w:tcBorders>
              <w:top w:val="nil"/>
              <w:left w:val="single" w:color="auto" w:sz="8" w:space="0"/>
              <w:bottom w:val="single" w:color="000000" w:sz="8" w:space="0"/>
              <w:right w:val="single" w:color="auto" w:sz="8" w:space="0"/>
            </w:tcBorders>
            <w:shd w:val="clear" w:color="auto" w:fill="auto"/>
            <w:noWrap w:val="0"/>
            <w:vAlign w:val="center"/>
          </w:tcPr>
          <w:p>
            <w:pPr>
              <w:ind w:firstLine="0" w:firstLineChars="0"/>
              <w:jc w:val="left"/>
              <w:rPr>
                <w:rFonts w:ascii="宋体" w:hAnsi="宋体" w:cs="宋体"/>
                <w:color w:val="000000"/>
                <w:kern w:val="0"/>
                <w:sz w:val="18"/>
                <w:szCs w:val="18"/>
              </w:rPr>
            </w:pPr>
          </w:p>
        </w:tc>
        <w:tc>
          <w:tcPr>
            <w:tcW w:w="992" w:type="dxa"/>
            <w:vMerge w:val="restart"/>
            <w:tcBorders>
              <w:top w:val="nil"/>
              <w:left w:val="single" w:color="auto" w:sz="8" w:space="0"/>
              <w:bottom w:val="single" w:color="000000" w:sz="8" w:space="0"/>
              <w:right w:val="single" w:color="auto" w:sz="8" w:space="0"/>
            </w:tcBorders>
            <w:shd w:val="clear" w:color="auto" w:fill="auto"/>
            <w:noWrap w:val="0"/>
            <w:vAlign w:val="center"/>
          </w:tcPr>
          <w:p>
            <w:pPr>
              <w:ind w:firstLine="0" w:firstLineChars="0"/>
              <w:jc w:val="center"/>
              <w:rPr>
                <w:rFonts w:hint="eastAsia" w:ascii="宋体" w:hAnsi="宋体" w:cs="宋体"/>
                <w:color w:val="000000"/>
                <w:kern w:val="0"/>
                <w:sz w:val="18"/>
                <w:szCs w:val="18"/>
              </w:rPr>
            </w:pPr>
            <w:r>
              <w:rPr>
                <w:rFonts w:hint="eastAsia" w:ascii="宋体" w:hAnsi="宋体" w:cs="宋体"/>
                <w:color w:val="000000"/>
                <w:kern w:val="0"/>
                <w:sz w:val="18"/>
                <w:szCs w:val="18"/>
              </w:rPr>
              <w:t>营养素设置</w:t>
            </w:r>
          </w:p>
        </w:tc>
        <w:tc>
          <w:tcPr>
            <w:tcW w:w="6946" w:type="dxa"/>
            <w:tcBorders>
              <w:top w:val="single" w:color="auto" w:sz="4" w:space="0"/>
              <w:left w:val="nil"/>
              <w:bottom w:val="nil"/>
              <w:right w:val="single" w:color="auto" w:sz="8" w:space="0"/>
            </w:tcBorders>
            <w:shd w:val="clear" w:color="auto" w:fill="auto"/>
            <w:noWrap w:val="0"/>
            <w:vAlign w:val="center"/>
          </w:tcPr>
          <w:p>
            <w:pPr>
              <w:ind w:firstLine="0" w:firstLineChars="0"/>
              <w:rPr>
                <w:rFonts w:hint="eastAsia" w:ascii="宋体" w:hAnsi="宋体" w:cs="宋体"/>
                <w:color w:val="000000"/>
                <w:kern w:val="0"/>
                <w:sz w:val="18"/>
                <w:szCs w:val="18"/>
              </w:rPr>
            </w:pPr>
            <w:r>
              <w:rPr>
                <w:rFonts w:hint="eastAsia" w:ascii="宋体" w:hAnsi="宋体" w:cs="宋体"/>
                <w:color w:val="000000"/>
                <w:kern w:val="0"/>
                <w:sz w:val="18"/>
                <w:szCs w:val="18"/>
              </w:rPr>
              <w:t>可按患者个体情况，依据中国居民膳食营养素参考摄入量、Harris-Benedict(HB)公式、Schofield法、WHO方程式四种方法自动生成全日营养素摄入推荐量（能量、三大营养素、膳食纤维、维生素和矿物质）。</w:t>
            </w:r>
          </w:p>
        </w:tc>
      </w:tr>
      <w:tr>
        <w:tblPrEx>
          <w:tblCellMar>
            <w:top w:w="0" w:type="dxa"/>
            <w:left w:w="108" w:type="dxa"/>
            <w:bottom w:w="0" w:type="dxa"/>
            <w:right w:w="108" w:type="dxa"/>
          </w:tblCellMar>
        </w:tblPrEx>
        <w:trPr>
          <w:trHeight w:val="320" w:hRule="atLeast"/>
        </w:trPr>
        <w:tc>
          <w:tcPr>
            <w:tcW w:w="993" w:type="dxa"/>
            <w:vMerge w:val="continue"/>
            <w:tcBorders>
              <w:top w:val="nil"/>
              <w:left w:val="single" w:color="auto" w:sz="8" w:space="0"/>
              <w:bottom w:val="single" w:color="000000" w:sz="8" w:space="0"/>
              <w:right w:val="single" w:color="auto" w:sz="8" w:space="0"/>
            </w:tcBorders>
            <w:shd w:val="clear" w:color="auto" w:fill="auto"/>
            <w:noWrap w:val="0"/>
            <w:vAlign w:val="center"/>
          </w:tcPr>
          <w:p>
            <w:pPr>
              <w:ind w:firstLine="0" w:firstLineChars="0"/>
              <w:jc w:val="left"/>
              <w:rPr>
                <w:rFonts w:ascii="宋体" w:hAnsi="宋体" w:cs="宋体"/>
                <w:color w:val="000000"/>
                <w:kern w:val="0"/>
                <w:sz w:val="18"/>
                <w:szCs w:val="18"/>
              </w:rPr>
            </w:pPr>
          </w:p>
        </w:tc>
        <w:tc>
          <w:tcPr>
            <w:tcW w:w="992" w:type="dxa"/>
            <w:vMerge w:val="continue"/>
            <w:tcBorders>
              <w:top w:val="nil"/>
              <w:left w:val="single" w:color="auto" w:sz="8" w:space="0"/>
              <w:bottom w:val="single" w:color="000000" w:sz="8" w:space="0"/>
              <w:right w:val="single" w:color="auto" w:sz="8" w:space="0"/>
            </w:tcBorders>
            <w:shd w:val="clear" w:color="auto" w:fill="auto"/>
            <w:noWrap w:val="0"/>
            <w:vAlign w:val="center"/>
          </w:tcPr>
          <w:p>
            <w:pPr>
              <w:ind w:firstLine="0" w:firstLineChars="0"/>
              <w:jc w:val="left"/>
              <w:rPr>
                <w:rFonts w:ascii="宋体" w:hAnsi="宋体" w:cs="宋体"/>
                <w:color w:val="000000"/>
                <w:kern w:val="0"/>
                <w:sz w:val="18"/>
                <w:szCs w:val="18"/>
              </w:rPr>
            </w:pPr>
          </w:p>
        </w:tc>
        <w:tc>
          <w:tcPr>
            <w:tcW w:w="6946" w:type="dxa"/>
            <w:tcBorders>
              <w:top w:val="nil"/>
              <w:left w:val="nil"/>
              <w:bottom w:val="nil"/>
              <w:right w:val="single" w:color="auto" w:sz="8" w:space="0"/>
            </w:tcBorders>
            <w:shd w:val="clear" w:color="auto" w:fill="auto"/>
            <w:noWrap w:val="0"/>
            <w:vAlign w:val="center"/>
          </w:tcPr>
          <w:p>
            <w:pPr>
              <w:ind w:firstLine="0" w:firstLineChars="0"/>
              <w:rPr>
                <w:rFonts w:hint="eastAsia" w:ascii="宋体" w:hAnsi="宋体" w:cs="宋体"/>
                <w:color w:val="000000"/>
                <w:kern w:val="0"/>
                <w:sz w:val="18"/>
                <w:szCs w:val="18"/>
              </w:rPr>
            </w:pPr>
            <w:r>
              <w:rPr>
                <w:rFonts w:hint="eastAsia" w:ascii="宋体" w:hAnsi="宋体" w:cs="宋体"/>
                <w:color w:val="000000"/>
                <w:kern w:val="0"/>
                <w:sz w:val="18"/>
                <w:szCs w:val="18"/>
              </w:rPr>
              <w:t>支持根据患者个体情况个性化调整营养素推荐量。</w:t>
            </w:r>
          </w:p>
        </w:tc>
      </w:tr>
      <w:tr>
        <w:tblPrEx>
          <w:tblCellMar>
            <w:top w:w="0" w:type="dxa"/>
            <w:left w:w="108" w:type="dxa"/>
            <w:bottom w:w="0" w:type="dxa"/>
            <w:right w:w="108" w:type="dxa"/>
          </w:tblCellMar>
        </w:tblPrEx>
        <w:trPr>
          <w:trHeight w:val="340" w:hRule="atLeast"/>
        </w:trPr>
        <w:tc>
          <w:tcPr>
            <w:tcW w:w="993" w:type="dxa"/>
            <w:vMerge w:val="continue"/>
            <w:tcBorders>
              <w:top w:val="nil"/>
              <w:left w:val="single" w:color="auto" w:sz="8" w:space="0"/>
              <w:bottom w:val="single" w:color="000000" w:sz="8" w:space="0"/>
              <w:right w:val="single" w:color="auto" w:sz="8" w:space="0"/>
            </w:tcBorders>
            <w:shd w:val="clear" w:color="auto" w:fill="auto"/>
            <w:noWrap w:val="0"/>
            <w:vAlign w:val="center"/>
          </w:tcPr>
          <w:p>
            <w:pPr>
              <w:ind w:firstLine="0" w:firstLineChars="0"/>
              <w:jc w:val="left"/>
              <w:rPr>
                <w:rFonts w:ascii="宋体" w:hAnsi="宋体" w:cs="宋体"/>
                <w:color w:val="000000"/>
                <w:kern w:val="0"/>
                <w:sz w:val="18"/>
                <w:szCs w:val="18"/>
              </w:rPr>
            </w:pPr>
          </w:p>
        </w:tc>
        <w:tc>
          <w:tcPr>
            <w:tcW w:w="992" w:type="dxa"/>
            <w:vMerge w:val="continue"/>
            <w:tcBorders>
              <w:top w:val="nil"/>
              <w:left w:val="single" w:color="auto" w:sz="8" w:space="0"/>
              <w:bottom w:val="single" w:color="000000" w:sz="8" w:space="0"/>
              <w:right w:val="single" w:color="auto" w:sz="8" w:space="0"/>
            </w:tcBorders>
            <w:shd w:val="clear" w:color="auto" w:fill="auto"/>
            <w:noWrap w:val="0"/>
            <w:vAlign w:val="center"/>
          </w:tcPr>
          <w:p>
            <w:pPr>
              <w:ind w:firstLine="0" w:firstLineChars="0"/>
              <w:jc w:val="left"/>
              <w:rPr>
                <w:rFonts w:ascii="宋体" w:hAnsi="宋体" w:cs="宋体"/>
                <w:color w:val="000000"/>
                <w:kern w:val="0"/>
                <w:sz w:val="18"/>
                <w:szCs w:val="18"/>
              </w:rPr>
            </w:pPr>
          </w:p>
        </w:tc>
        <w:tc>
          <w:tcPr>
            <w:tcW w:w="6946" w:type="dxa"/>
            <w:tcBorders>
              <w:top w:val="nil"/>
              <w:left w:val="nil"/>
              <w:bottom w:val="single" w:color="auto" w:sz="4" w:space="0"/>
              <w:right w:val="single" w:color="auto" w:sz="8" w:space="0"/>
            </w:tcBorders>
            <w:shd w:val="clear" w:color="auto" w:fill="auto"/>
            <w:noWrap w:val="0"/>
            <w:vAlign w:val="center"/>
          </w:tcPr>
          <w:p>
            <w:pPr>
              <w:ind w:firstLine="0" w:firstLineChars="0"/>
              <w:rPr>
                <w:rFonts w:hint="eastAsia" w:ascii="宋体" w:hAnsi="宋体" w:cs="宋体"/>
                <w:color w:val="000000"/>
                <w:kern w:val="0"/>
                <w:sz w:val="18"/>
                <w:szCs w:val="18"/>
              </w:rPr>
            </w:pPr>
            <w:r>
              <w:rPr>
                <w:rFonts w:hint="eastAsia" w:ascii="宋体" w:hAnsi="宋体" w:cs="宋体"/>
                <w:color w:val="000000"/>
                <w:kern w:val="0"/>
                <w:sz w:val="18"/>
                <w:szCs w:val="18"/>
              </w:rPr>
              <w:t>支持复制过去已经制定的个性化营养素推荐量。</w:t>
            </w:r>
          </w:p>
        </w:tc>
      </w:tr>
      <w:tr>
        <w:tblPrEx>
          <w:tblCellMar>
            <w:top w:w="0" w:type="dxa"/>
            <w:left w:w="108" w:type="dxa"/>
            <w:bottom w:w="0" w:type="dxa"/>
            <w:right w:w="108" w:type="dxa"/>
          </w:tblCellMar>
        </w:tblPrEx>
        <w:trPr>
          <w:trHeight w:val="640" w:hRule="atLeast"/>
        </w:trPr>
        <w:tc>
          <w:tcPr>
            <w:tcW w:w="993" w:type="dxa"/>
            <w:vMerge w:val="continue"/>
            <w:tcBorders>
              <w:top w:val="nil"/>
              <w:left w:val="single" w:color="auto" w:sz="8" w:space="0"/>
              <w:bottom w:val="single" w:color="000000" w:sz="8" w:space="0"/>
              <w:right w:val="single" w:color="auto" w:sz="8" w:space="0"/>
            </w:tcBorders>
            <w:shd w:val="clear" w:color="auto" w:fill="auto"/>
            <w:noWrap w:val="0"/>
            <w:vAlign w:val="center"/>
          </w:tcPr>
          <w:p>
            <w:pPr>
              <w:ind w:firstLine="0" w:firstLineChars="0"/>
              <w:jc w:val="left"/>
              <w:rPr>
                <w:rFonts w:ascii="宋体" w:hAnsi="宋体" w:cs="宋体"/>
                <w:color w:val="000000"/>
                <w:kern w:val="0"/>
                <w:sz w:val="18"/>
                <w:szCs w:val="18"/>
              </w:rPr>
            </w:pPr>
          </w:p>
        </w:tc>
        <w:tc>
          <w:tcPr>
            <w:tcW w:w="992" w:type="dxa"/>
            <w:vMerge w:val="restart"/>
            <w:tcBorders>
              <w:top w:val="nil"/>
              <w:left w:val="nil"/>
              <w:bottom w:val="single" w:color="000000" w:sz="8" w:space="0"/>
              <w:right w:val="single" w:color="auto" w:sz="4" w:space="0"/>
            </w:tcBorders>
            <w:shd w:val="clear" w:color="auto" w:fill="auto"/>
            <w:noWrap w:val="0"/>
            <w:vAlign w:val="center"/>
          </w:tcPr>
          <w:p>
            <w:pPr>
              <w:ind w:firstLine="0" w:firstLineChars="0"/>
              <w:jc w:val="center"/>
              <w:rPr>
                <w:rFonts w:hint="eastAsia" w:ascii="宋体" w:hAnsi="宋体" w:cs="宋体"/>
                <w:color w:val="000000"/>
                <w:kern w:val="0"/>
                <w:sz w:val="18"/>
                <w:szCs w:val="18"/>
              </w:rPr>
            </w:pPr>
            <w:r>
              <w:rPr>
                <w:rFonts w:hint="eastAsia" w:ascii="宋体" w:hAnsi="宋体" w:cs="宋体"/>
                <w:color w:val="000000"/>
                <w:kern w:val="0"/>
                <w:sz w:val="18"/>
                <w:szCs w:val="18"/>
              </w:rPr>
              <w:t>营养缺乏体征评价</w:t>
            </w:r>
          </w:p>
        </w:tc>
        <w:tc>
          <w:tcPr>
            <w:tcW w:w="6946" w:type="dxa"/>
            <w:tcBorders>
              <w:top w:val="single" w:color="auto" w:sz="4" w:space="0"/>
              <w:left w:val="single" w:color="auto" w:sz="4" w:space="0"/>
              <w:bottom w:val="nil"/>
              <w:right w:val="single" w:color="auto" w:sz="4" w:space="0"/>
            </w:tcBorders>
            <w:shd w:val="clear" w:color="auto" w:fill="auto"/>
            <w:noWrap w:val="0"/>
            <w:vAlign w:val="center"/>
          </w:tcPr>
          <w:p>
            <w:pPr>
              <w:ind w:firstLine="0" w:firstLineChars="0"/>
              <w:rPr>
                <w:rFonts w:hint="eastAsia" w:ascii="宋体" w:hAnsi="宋体" w:cs="宋体"/>
                <w:color w:val="000000"/>
                <w:kern w:val="0"/>
                <w:sz w:val="18"/>
                <w:szCs w:val="18"/>
              </w:rPr>
            </w:pPr>
            <w:r>
              <w:rPr>
                <w:rFonts w:hint="eastAsia" w:ascii="宋体" w:hAnsi="宋体" w:cs="宋体"/>
                <w:color w:val="000000"/>
                <w:kern w:val="0"/>
                <w:sz w:val="18"/>
                <w:szCs w:val="18"/>
              </w:rPr>
              <w:t>根据全身、皮肤及皮下组织、头发、脸、眼、唇、口腔、骨、指甲、神经系统、循环系统方面症状判断对应可能缺乏的营养素。</w:t>
            </w:r>
          </w:p>
        </w:tc>
      </w:tr>
      <w:tr>
        <w:tblPrEx>
          <w:tblCellMar>
            <w:top w:w="0" w:type="dxa"/>
            <w:left w:w="108" w:type="dxa"/>
            <w:bottom w:w="0" w:type="dxa"/>
            <w:right w:w="108" w:type="dxa"/>
          </w:tblCellMar>
        </w:tblPrEx>
        <w:trPr>
          <w:trHeight w:val="340" w:hRule="atLeast"/>
        </w:trPr>
        <w:tc>
          <w:tcPr>
            <w:tcW w:w="993" w:type="dxa"/>
            <w:vMerge w:val="continue"/>
            <w:tcBorders>
              <w:top w:val="nil"/>
              <w:left w:val="single" w:color="auto" w:sz="8" w:space="0"/>
              <w:bottom w:val="single" w:color="000000" w:sz="8" w:space="0"/>
              <w:right w:val="single" w:color="auto" w:sz="8" w:space="0"/>
            </w:tcBorders>
            <w:shd w:val="clear" w:color="auto" w:fill="auto"/>
            <w:noWrap w:val="0"/>
            <w:vAlign w:val="center"/>
          </w:tcPr>
          <w:p>
            <w:pPr>
              <w:ind w:firstLine="0" w:firstLineChars="0"/>
              <w:jc w:val="left"/>
              <w:rPr>
                <w:rFonts w:ascii="宋体" w:hAnsi="宋体" w:cs="宋体"/>
                <w:color w:val="000000"/>
                <w:kern w:val="0"/>
                <w:sz w:val="18"/>
                <w:szCs w:val="18"/>
              </w:rPr>
            </w:pPr>
          </w:p>
        </w:tc>
        <w:tc>
          <w:tcPr>
            <w:tcW w:w="992" w:type="dxa"/>
            <w:vMerge w:val="continue"/>
            <w:tcBorders>
              <w:top w:val="nil"/>
              <w:left w:val="nil"/>
              <w:bottom w:val="single" w:color="000000" w:sz="8" w:space="0"/>
              <w:right w:val="single" w:color="auto" w:sz="4" w:space="0"/>
            </w:tcBorders>
            <w:shd w:val="clear" w:color="auto" w:fill="auto"/>
            <w:noWrap w:val="0"/>
            <w:vAlign w:val="center"/>
          </w:tcPr>
          <w:p>
            <w:pPr>
              <w:ind w:firstLine="0" w:firstLineChars="0"/>
              <w:jc w:val="left"/>
              <w:rPr>
                <w:rFonts w:ascii="宋体" w:hAnsi="宋体" w:cs="宋体"/>
                <w:color w:val="000000"/>
                <w:kern w:val="0"/>
                <w:sz w:val="18"/>
                <w:szCs w:val="18"/>
              </w:rPr>
            </w:pPr>
          </w:p>
        </w:tc>
        <w:tc>
          <w:tcPr>
            <w:tcW w:w="6946" w:type="dxa"/>
            <w:tcBorders>
              <w:top w:val="nil"/>
              <w:left w:val="single" w:color="auto" w:sz="4" w:space="0"/>
              <w:bottom w:val="single" w:color="auto" w:sz="8" w:space="0"/>
              <w:right w:val="single" w:color="auto" w:sz="4" w:space="0"/>
            </w:tcBorders>
            <w:shd w:val="clear" w:color="auto" w:fill="auto"/>
            <w:noWrap w:val="0"/>
            <w:vAlign w:val="center"/>
          </w:tcPr>
          <w:p>
            <w:pPr>
              <w:ind w:firstLine="0" w:firstLineChars="0"/>
              <w:rPr>
                <w:rFonts w:hint="eastAsia" w:ascii="宋体" w:hAnsi="宋体" w:cs="宋体"/>
                <w:color w:val="000000"/>
                <w:kern w:val="0"/>
                <w:sz w:val="18"/>
                <w:szCs w:val="18"/>
              </w:rPr>
            </w:pPr>
            <w:r>
              <w:rPr>
                <w:rFonts w:hint="eastAsia" w:ascii="宋体" w:hAnsi="宋体" w:cs="宋体"/>
                <w:color w:val="000000"/>
                <w:kern w:val="0"/>
                <w:sz w:val="18"/>
                <w:szCs w:val="18"/>
              </w:rPr>
              <w:t>根据所选症状生成营养缺乏体征评价报告。</w:t>
            </w:r>
          </w:p>
        </w:tc>
      </w:tr>
      <w:tr>
        <w:tblPrEx>
          <w:tblCellMar>
            <w:top w:w="0" w:type="dxa"/>
            <w:left w:w="108" w:type="dxa"/>
            <w:bottom w:w="0" w:type="dxa"/>
            <w:right w:w="108" w:type="dxa"/>
          </w:tblCellMar>
        </w:tblPrEx>
        <w:trPr>
          <w:trHeight w:val="320" w:hRule="atLeast"/>
        </w:trPr>
        <w:tc>
          <w:tcPr>
            <w:tcW w:w="993" w:type="dxa"/>
            <w:vMerge w:val="continue"/>
            <w:tcBorders>
              <w:top w:val="nil"/>
              <w:left w:val="single" w:color="auto" w:sz="8" w:space="0"/>
              <w:bottom w:val="single" w:color="000000" w:sz="8" w:space="0"/>
              <w:right w:val="single" w:color="auto" w:sz="8" w:space="0"/>
            </w:tcBorders>
            <w:shd w:val="clear" w:color="auto" w:fill="auto"/>
            <w:noWrap w:val="0"/>
            <w:vAlign w:val="center"/>
          </w:tcPr>
          <w:p>
            <w:pPr>
              <w:ind w:firstLine="0" w:firstLineChars="0"/>
              <w:jc w:val="left"/>
              <w:rPr>
                <w:rFonts w:ascii="宋体" w:hAnsi="宋体" w:cs="宋体"/>
                <w:color w:val="000000"/>
                <w:kern w:val="0"/>
                <w:sz w:val="18"/>
                <w:szCs w:val="18"/>
              </w:rPr>
            </w:pPr>
          </w:p>
        </w:tc>
        <w:tc>
          <w:tcPr>
            <w:tcW w:w="992" w:type="dxa"/>
            <w:vMerge w:val="restart"/>
            <w:tcBorders>
              <w:top w:val="nil"/>
              <w:left w:val="nil"/>
              <w:bottom w:val="single" w:color="000000" w:sz="8" w:space="0"/>
              <w:right w:val="single" w:color="auto" w:sz="4" w:space="0"/>
            </w:tcBorders>
            <w:shd w:val="clear" w:color="auto" w:fill="auto"/>
            <w:noWrap w:val="0"/>
            <w:vAlign w:val="center"/>
          </w:tcPr>
          <w:p>
            <w:pPr>
              <w:ind w:firstLine="0" w:firstLineChars="0"/>
              <w:jc w:val="center"/>
              <w:rPr>
                <w:rFonts w:hint="eastAsia" w:ascii="宋体" w:hAnsi="宋体" w:cs="宋体"/>
                <w:color w:val="000000"/>
                <w:kern w:val="0"/>
                <w:sz w:val="18"/>
                <w:szCs w:val="18"/>
              </w:rPr>
            </w:pPr>
            <w:r>
              <w:rPr>
                <w:rFonts w:hint="eastAsia" w:ascii="宋体" w:hAnsi="宋体" w:cs="宋体"/>
                <w:color w:val="000000"/>
                <w:kern w:val="0"/>
                <w:sz w:val="18"/>
                <w:szCs w:val="18"/>
              </w:rPr>
              <w:t>能量消耗调查</w:t>
            </w:r>
          </w:p>
        </w:tc>
        <w:tc>
          <w:tcPr>
            <w:tcW w:w="6946" w:type="dxa"/>
            <w:tcBorders>
              <w:top w:val="nil"/>
              <w:left w:val="single" w:color="auto" w:sz="4" w:space="0"/>
              <w:bottom w:val="nil"/>
              <w:right w:val="single" w:color="auto" w:sz="4" w:space="0"/>
            </w:tcBorders>
            <w:shd w:val="clear" w:color="auto" w:fill="auto"/>
            <w:noWrap w:val="0"/>
            <w:vAlign w:val="center"/>
          </w:tcPr>
          <w:p>
            <w:pPr>
              <w:ind w:firstLine="0" w:firstLineChars="0"/>
              <w:jc w:val="left"/>
              <w:rPr>
                <w:rFonts w:hint="eastAsia" w:ascii="宋体" w:hAnsi="宋体" w:cs="宋体"/>
                <w:color w:val="000000"/>
                <w:kern w:val="0"/>
                <w:sz w:val="18"/>
                <w:szCs w:val="18"/>
              </w:rPr>
            </w:pPr>
            <w:r>
              <w:rPr>
                <w:rFonts w:hint="eastAsia" w:ascii="宋体" w:hAnsi="宋体" w:cs="宋体"/>
                <w:color w:val="000000"/>
                <w:kern w:val="0"/>
                <w:sz w:val="18"/>
                <w:szCs w:val="18"/>
              </w:rPr>
              <w:t>根据患者的身高、体重以及24小时内所有的活动项目和时长为记录标准，计算一天所消耗的能量（kcal）。</w:t>
            </w:r>
          </w:p>
        </w:tc>
      </w:tr>
      <w:tr>
        <w:tblPrEx>
          <w:tblCellMar>
            <w:top w:w="0" w:type="dxa"/>
            <w:left w:w="108" w:type="dxa"/>
            <w:bottom w:w="0" w:type="dxa"/>
            <w:right w:w="108" w:type="dxa"/>
          </w:tblCellMar>
        </w:tblPrEx>
        <w:trPr>
          <w:trHeight w:val="320" w:hRule="atLeast"/>
        </w:trPr>
        <w:tc>
          <w:tcPr>
            <w:tcW w:w="993" w:type="dxa"/>
            <w:vMerge w:val="continue"/>
            <w:tcBorders>
              <w:top w:val="nil"/>
              <w:left w:val="single" w:color="auto" w:sz="8" w:space="0"/>
              <w:bottom w:val="single" w:color="000000" w:sz="8" w:space="0"/>
              <w:right w:val="single" w:color="auto" w:sz="8" w:space="0"/>
            </w:tcBorders>
            <w:shd w:val="clear" w:color="auto" w:fill="auto"/>
            <w:noWrap w:val="0"/>
            <w:vAlign w:val="center"/>
          </w:tcPr>
          <w:p>
            <w:pPr>
              <w:ind w:firstLine="0" w:firstLineChars="0"/>
              <w:jc w:val="left"/>
              <w:rPr>
                <w:rFonts w:ascii="宋体" w:hAnsi="宋体" w:cs="宋体"/>
                <w:color w:val="000000"/>
                <w:kern w:val="0"/>
                <w:sz w:val="18"/>
                <w:szCs w:val="18"/>
              </w:rPr>
            </w:pPr>
          </w:p>
        </w:tc>
        <w:tc>
          <w:tcPr>
            <w:tcW w:w="992" w:type="dxa"/>
            <w:vMerge w:val="continue"/>
            <w:tcBorders>
              <w:top w:val="nil"/>
              <w:left w:val="nil"/>
              <w:bottom w:val="single" w:color="000000" w:sz="8" w:space="0"/>
              <w:right w:val="single" w:color="auto" w:sz="4" w:space="0"/>
            </w:tcBorders>
            <w:shd w:val="clear" w:color="auto" w:fill="auto"/>
            <w:noWrap w:val="0"/>
            <w:vAlign w:val="center"/>
          </w:tcPr>
          <w:p>
            <w:pPr>
              <w:ind w:firstLine="0" w:firstLineChars="0"/>
              <w:jc w:val="left"/>
              <w:rPr>
                <w:rFonts w:ascii="宋体" w:hAnsi="宋体" w:cs="宋体"/>
                <w:color w:val="000000"/>
                <w:kern w:val="0"/>
                <w:sz w:val="18"/>
                <w:szCs w:val="18"/>
              </w:rPr>
            </w:pPr>
          </w:p>
        </w:tc>
        <w:tc>
          <w:tcPr>
            <w:tcW w:w="6946" w:type="dxa"/>
            <w:tcBorders>
              <w:top w:val="nil"/>
              <w:left w:val="single" w:color="auto" w:sz="4" w:space="0"/>
              <w:bottom w:val="nil"/>
              <w:right w:val="single" w:color="auto" w:sz="4" w:space="0"/>
            </w:tcBorders>
            <w:shd w:val="clear" w:color="auto" w:fill="auto"/>
            <w:noWrap w:val="0"/>
            <w:vAlign w:val="center"/>
          </w:tcPr>
          <w:p>
            <w:pPr>
              <w:ind w:firstLine="0" w:firstLineChars="0"/>
              <w:jc w:val="left"/>
              <w:rPr>
                <w:rFonts w:hint="eastAsia" w:ascii="宋体" w:hAnsi="宋体" w:cs="宋体"/>
                <w:color w:val="000000"/>
                <w:kern w:val="0"/>
                <w:sz w:val="18"/>
                <w:szCs w:val="18"/>
              </w:rPr>
            </w:pPr>
            <w:r>
              <w:rPr>
                <w:rFonts w:hint="eastAsia" w:ascii="宋体" w:hAnsi="宋体" w:cs="宋体"/>
                <w:color w:val="000000"/>
                <w:kern w:val="0"/>
                <w:sz w:val="18"/>
                <w:szCs w:val="18"/>
              </w:rPr>
              <w:t>系统包含日常生活、家务、运动、舞蹈等80余种运动项目；每种运动均给出标准的运动消耗。</w:t>
            </w:r>
          </w:p>
        </w:tc>
      </w:tr>
      <w:tr>
        <w:tblPrEx>
          <w:tblCellMar>
            <w:top w:w="0" w:type="dxa"/>
            <w:left w:w="108" w:type="dxa"/>
            <w:bottom w:w="0" w:type="dxa"/>
            <w:right w:w="108" w:type="dxa"/>
          </w:tblCellMar>
        </w:tblPrEx>
        <w:trPr>
          <w:trHeight w:val="340" w:hRule="atLeast"/>
        </w:trPr>
        <w:tc>
          <w:tcPr>
            <w:tcW w:w="993" w:type="dxa"/>
            <w:vMerge w:val="continue"/>
            <w:tcBorders>
              <w:top w:val="nil"/>
              <w:left w:val="single" w:color="auto" w:sz="8" w:space="0"/>
              <w:bottom w:val="single" w:color="000000" w:sz="8" w:space="0"/>
              <w:right w:val="single" w:color="auto" w:sz="8" w:space="0"/>
            </w:tcBorders>
            <w:shd w:val="clear" w:color="auto" w:fill="auto"/>
            <w:noWrap w:val="0"/>
            <w:vAlign w:val="center"/>
          </w:tcPr>
          <w:p>
            <w:pPr>
              <w:ind w:firstLine="0" w:firstLineChars="0"/>
              <w:jc w:val="left"/>
              <w:rPr>
                <w:rFonts w:ascii="宋体" w:hAnsi="宋体" w:cs="宋体"/>
                <w:color w:val="000000"/>
                <w:kern w:val="0"/>
                <w:sz w:val="18"/>
                <w:szCs w:val="18"/>
              </w:rPr>
            </w:pPr>
          </w:p>
        </w:tc>
        <w:tc>
          <w:tcPr>
            <w:tcW w:w="992" w:type="dxa"/>
            <w:vMerge w:val="continue"/>
            <w:tcBorders>
              <w:top w:val="nil"/>
              <w:left w:val="nil"/>
              <w:bottom w:val="single" w:color="000000" w:sz="8" w:space="0"/>
              <w:right w:val="single" w:color="auto" w:sz="4" w:space="0"/>
            </w:tcBorders>
            <w:shd w:val="clear" w:color="auto" w:fill="auto"/>
            <w:noWrap w:val="0"/>
            <w:vAlign w:val="center"/>
          </w:tcPr>
          <w:p>
            <w:pPr>
              <w:ind w:firstLine="0" w:firstLineChars="0"/>
              <w:jc w:val="left"/>
              <w:rPr>
                <w:rFonts w:ascii="宋体" w:hAnsi="宋体" w:cs="宋体"/>
                <w:color w:val="000000"/>
                <w:kern w:val="0"/>
                <w:sz w:val="18"/>
                <w:szCs w:val="18"/>
              </w:rPr>
            </w:pPr>
          </w:p>
        </w:tc>
        <w:tc>
          <w:tcPr>
            <w:tcW w:w="6946" w:type="dxa"/>
            <w:tcBorders>
              <w:top w:val="nil"/>
              <w:left w:val="single" w:color="auto" w:sz="4" w:space="0"/>
              <w:bottom w:val="single" w:color="auto" w:sz="8" w:space="0"/>
              <w:right w:val="single" w:color="auto" w:sz="4" w:space="0"/>
            </w:tcBorders>
            <w:shd w:val="clear" w:color="auto" w:fill="auto"/>
            <w:noWrap w:val="0"/>
            <w:vAlign w:val="center"/>
          </w:tcPr>
          <w:p>
            <w:pPr>
              <w:ind w:firstLine="0" w:firstLineChars="0"/>
              <w:rPr>
                <w:rFonts w:hint="eastAsia" w:ascii="宋体" w:hAnsi="宋体" w:cs="宋体"/>
                <w:color w:val="000000"/>
                <w:kern w:val="0"/>
                <w:sz w:val="18"/>
                <w:szCs w:val="18"/>
              </w:rPr>
            </w:pPr>
            <w:r>
              <w:rPr>
                <w:rFonts w:hint="eastAsia" w:ascii="宋体" w:hAnsi="宋体" w:cs="宋体"/>
                <w:color w:val="000000"/>
                <w:kern w:val="0"/>
                <w:sz w:val="18"/>
                <w:szCs w:val="18"/>
              </w:rPr>
              <w:t>能量消耗调查报告。</w:t>
            </w:r>
          </w:p>
        </w:tc>
      </w:tr>
      <w:tr>
        <w:tblPrEx>
          <w:tblCellMar>
            <w:top w:w="0" w:type="dxa"/>
            <w:left w:w="108" w:type="dxa"/>
            <w:bottom w:w="0" w:type="dxa"/>
            <w:right w:w="108" w:type="dxa"/>
          </w:tblCellMar>
        </w:tblPrEx>
        <w:trPr>
          <w:trHeight w:val="320" w:hRule="atLeast"/>
        </w:trPr>
        <w:tc>
          <w:tcPr>
            <w:tcW w:w="993" w:type="dxa"/>
            <w:vMerge w:val="continue"/>
            <w:tcBorders>
              <w:top w:val="nil"/>
              <w:left w:val="single" w:color="auto" w:sz="8" w:space="0"/>
              <w:bottom w:val="single" w:color="000000" w:sz="8" w:space="0"/>
              <w:right w:val="single" w:color="auto" w:sz="8" w:space="0"/>
            </w:tcBorders>
            <w:shd w:val="clear" w:color="auto" w:fill="auto"/>
            <w:noWrap w:val="0"/>
            <w:vAlign w:val="center"/>
          </w:tcPr>
          <w:p>
            <w:pPr>
              <w:ind w:firstLine="0" w:firstLineChars="0"/>
              <w:jc w:val="left"/>
              <w:rPr>
                <w:rFonts w:ascii="宋体" w:hAnsi="宋体" w:cs="宋体"/>
                <w:color w:val="000000"/>
                <w:kern w:val="0"/>
                <w:sz w:val="18"/>
                <w:szCs w:val="18"/>
              </w:rPr>
            </w:pPr>
          </w:p>
        </w:tc>
        <w:tc>
          <w:tcPr>
            <w:tcW w:w="992" w:type="dxa"/>
            <w:vMerge w:val="restart"/>
            <w:tcBorders>
              <w:top w:val="nil"/>
              <w:left w:val="nil"/>
              <w:bottom w:val="single" w:color="000000" w:sz="8" w:space="0"/>
              <w:right w:val="single" w:color="auto" w:sz="4" w:space="0"/>
            </w:tcBorders>
            <w:shd w:val="clear" w:color="auto" w:fill="auto"/>
            <w:noWrap w:val="0"/>
            <w:vAlign w:val="center"/>
          </w:tcPr>
          <w:p>
            <w:pPr>
              <w:ind w:firstLine="0" w:firstLineChars="0"/>
              <w:jc w:val="center"/>
              <w:rPr>
                <w:rFonts w:hint="eastAsia" w:ascii="宋体" w:hAnsi="宋体" w:cs="宋体"/>
                <w:color w:val="000000"/>
                <w:kern w:val="0"/>
                <w:sz w:val="18"/>
                <w:szCs w:val="18"/>
              </w:rPr>
            </w:pPr>
            <w:r>
              <w:rPr>
                <w:rFonts w:hint="eastAsia" w:ascii="宋体" w:hAnsi="宋体" w:cs="宋体"/>
                <w:color w:val="000000"/>
                <w:kern w:val="0"/>
                <w:sz w:val="18"/>
                <w:szCs w:val="18"/>
              </w:rPr>
              <w:t>营养筛查</w:t>
            </w:r>
          </w:p>
        </w:tc>
        <w:tc>
          <w:tcPr>
            <w:tcW w:w="6946" w:type="dxa"/>
            <w:tcBorders>
              <w:top w:val="nil"/>
              <w:left w:val="single" w:color="auto" w:sz="4" w:space="0"/>
              <w:bottom w:val="nil"/>
              <w:right w:val="single" w:color="auto" w:sz="4" w:space="0"/>
            </w:tcBorders>
            <w:shd w:val="clear" w:color="auto" w:fill="auto"/>
            <w:noWrap w:val="0"/>
            <w:vAlign w:val="center"/>
          </w:tcPr>
          <w:p>
            <w:pPr>
              <w:ind w:firstLine="0" w:firstLineChars="0"/>
              <w:rPr>
                <w:rFonts w:hint="eastAsia" w:ascii="宋体" w:hAnsi="宋体" w:cs="宋体"/>
                <w:color w:val="000000"/>
                <w:kern w:val="0"/>
                <w:sz w:val="18"/>
                <w:szCs w:val="18"/>
              </w:rPr>
            </w:pPr>
            <w:r>
              <w:rPr>
                <w:rFonts w:hint="eastAsia" w:ascii="宋体" w:hAnsi="宋体" w:cs="宋体"/>
                <w:color w:val="000000"/>
                <w:kern w:val="0"/>
                <w:sz w:val="18"/>
                <w:szCs w:val="18"/>
              </w:rPr>
              <w:t>营养风险筛查NRS2002量表，包含：疾病严重程度评分、营养状态评分、年龄对营养风险影响的评分。</w:t>
            </w:r>
          </w:p>
        </w:tc>
      </w:tr>
      <w:tr>
        <w:tblPrEx>
          <w:tblCellMar>
            <w:top w:w="0" w:type="dxa"/>
            <w:left w:w="108" w:type="dxa"/>
            <w:bottom w:w="0" w:type="dxa"/>
            <w:right w:w="108" w:type="dxa"/>
          </w:tblCellMar>
        </w:tblPrEx>
        <w:trPr>
          <w:trHeight w:val="640" w:hRule="atLeast"/>
        </w:trPr>
        <w:tc>
          <w:tcPr>
            <w:tcW w:w="993" w:type="dxa"/>
            <w:vMerge w:val="continue"/>
            <w:tcBorders>
              <w:top w:val="nil"/>
              <w:left w:val="single" w:color="auto" w:sz="8" w:space="0"/>
              <w:bottom w:val="single" w:color="000000" w:sz="8" w:space="0"/>
              <w:right w:val="single" w:color="auto" w:sz="8" w:space="0"/>
            </w:tcBorders>
            <w:shd w:val="clear" w:color="auto" w:fill="auto"/>
            <w:noWrap w:val="0"/>
            <w:vAlign w:val="center"/>
          </w:tcPr>
          <w:p>
            <w:pPr>
              <w:ind w:firstLine="0" w:firstLineChars="0"/>
              <w:jc w:val="left"/>
              <w:rPr>
                <w:rFonts w:ascii="宋体" w:hAnsi="宋体" w:cs="宋体"/>
                <w:color w:val="000000"/>
                <w:kern w:val="0"/>
                <w:sz w:val="18"/>
                <w:szCs w:val="18"/>
              </w:rPr>
            </w:pPr>
          </w:p>
        </w:tc>
        <w:tc>
          <w:tcPr>
            <w:tcW w:w="992" w:type="dxa"/>
            <w:vMerge w:val="continue"/>
            <w:tcBorders>
              <w:top w:val="nil"/>
              <w:left w:val="nil"/>
              <w:bottom w:val="single" w:color="000000" w:sz="8" w:space="0"/>
              <w:right w:val="single" w:color="auto" w:sz="4" w:space="0"/>
            </w:tcBorders>
            <w:shd w:val="clear" w:color="auto" w:fill="auto"/>
            <w:noWrap w:val="0"/>
            <w:vAlign w:val="center"/>
          </w:tcPr>
          <w:p>
            <w:pPr>
              <w:ind w:firstLine="0" w:firstLineChars="0"/>
              <w:jc w:val="left"/>
              <w:rPr>
                <w:rFonts w:ascii="宋体" w:hAnsi="宋体" w:cs="宋体"/>
                <w:color w:val="000000"/>
                <w:kern w:val="0"/>
                <w:sz w:val="18"/>
                <w:szCs w:val="18"/>
              </w:rPr>
            </w:pPr>
          </w:p>
        </w:tc>
        <w:tc>
          <w:tcPr>
            <w:tcW w:w="6946" w:type="dxa"/>
            <w:tcBorders>
              <w:top w:val="nil"/>
              <w:left w:val="single" w:color="auto" w:sz="4" w:space="0"/>
              <w:bottom w:val="nil"/>
              <w:right w:val="single" w:color="auto" w:sz="4" w:space="0"/>
            </w:tcBorders>
            <w:shd w:val="clear" w:color="auto" w:fill="auto"/>
            <w:noWrap w:val="0"/>
            <w:vAlign w:val="center"/>
          </w:tcPr>
          <w:p>
            <w:pPr>
              <w:ind w:firstLine="0" w:firstLineChars="0"/>
              <w:rPr>
                <w:rFonts w:hint="eastAsia" w:ascii="宋体" w:hAnsi="宋体" w:cs="宋体"/>
                <w:color w:val="000000"/>
                <w:kern w:val="0"/>
                <w:sz w:val="18"/>
                <w:szCs w:val="18"/>
              </w:rPr>
            </w:pPr>
            <w:r>
              <w:rPr>
                <w:rFonts w:hint="eastAsia" w:ascii="宋体" w:hAnsi="宋体" w:cs="宋体"/>
                <w:color w:val="000000"/>
                <w:kern w:val="0"/>
                <w:sz w:val="18"/>
                <w:szCs w:val="18"/>
              </w:rPr>
              <w:t>主观全面评定SGA，包含：体重丢失评价、饮食变化评价、胃肠道症状评价、活动能力评价、疾病和相关营养素需求评价、体格评价。</w:t>
            </w:r>
          </w:p>
        </w:tc>
      </w:tr>
      <w:tr>
        <w:tblPrEx>
          <w:tblCellMar>
            <w:top w:w="0" w:type="dxa"/>
            <w:left w:w="108" w:type="dxa"/>
            <w:bottom w:w="0" w:type="dxa"/>
            <w:right w:w="108" w:type="dxa"/>
          </w:tblCellMar>
        </w:tblPrEx>
        <w:trPr>
          <w:trHeight w:val="640" w:hRule="atLeast"/>
        </w:trPr>
        <w:tc>
          <w:tcPr>
            <w:tcW w:w="993" w:type="dxa"/>
            <w:vMerge w:val="continue"/>
            <w:tcBorders>
              <w:top w:val="nil"/>
              <w:left w:val="single" w:color="auto" w:sz="8" w:space="0"/>
              <w:bottom w:val="single" w:color="000000" w:sz="8" w:space="0"/>
              <w:right w:val="single" w:color="auto" w:sz="8" w:space="0"/>
            </w:tcBorders>
            <w:shd w:val="clear" w:color="auto" w:fill="auto"/>
            <w:noWrap w:val="0"/>
            <w:vAlign w:val="center"/>
          </w:tcPr>
          <w:p>
            <w:pPr>
              <w:ind w:firstLine="0" w:firstLineChars="0"/>
              <w:jc w:val="left"/>
              <w:rPr>
                <w:rFonts w:ascii="宋体" w:hAnsi="宋体" w:cs="宋体"/>
                <w:color w:val="000000"/>
                <w:kern w:val="0"/>
                <w:sz w:val="18"/>
                <w:szCs w:val="18"/>
              </w:rPr>
            </w:pPr>
          </w:p>
        </w:tc>
        <w:tc>
          <w:tcPr>
            <w:tcW w:w="992" w:type="dxa"/>
            <w:vMerge w:val="continue"/>
            <w:tcBorders>
              <w:top w:val="nil"/>
              <w:left w:val="nil"/>
              <w:bottom w:val="single" w:color="000000" w:sz="8" w:space="0"/>
              <w:right w:val="single" w:color="auto" w:sz="4" w:space="0"/>
            </w:tcBorders>
            <w:shd w:val="clear" w:color="auto" w:fill="auto"/>
            <w:noWrap w:val="0"/>
            <w:vAlign w:val="center"/>
          </w:tcPr>
          <w:p>
            <w:pPr>
              <w:ind w:firstLine="0" w:firstLineChars="0"/>
              <w:jc w:val="left"/>
              <w:rPr>
                <w:rFonts w:ascii="宋体" w:hAnsi="宋体" w:cs="宋体"/>
                <w:color w:val="000000"/>
                <w:kern w:val="0"/>
                <w:sz w:val="18"/>
                <w:szCs w:val="18"/>
              </w:rPr>
            </w:pPr>
          </w:p>
        </w:tc>
        <w:tc>
          <w:tcPr>
            <w:tcW w:w="6946" w:type="dxa"/>
            <w:tcBorders>
              <w:top w:val="nil"/>
              <w:left w:val="single" w:color="auto" w:sz="4" w:space="0"/>
              <w:bottom w:val="nil"/>
              <w:right w:val="single" w:color="auto" w:sz="4" w:space="0"/>
            </w:tcBorders>
            <w:shd w:val="clear" w:color="auto" w:fill="auto"/>
            <w:noWrap w:val="0"/>
            <w:vAlign w:val="center"/>
          </w:tcPr>
          <w:p>
            <w:pPr>
              <w:ind w:firstLine="0" w:firstLineChars="0"/>
              <w:rPr>
                <w:rFonts w:hint="eastAsia" w:ascii="宋体" w:hAnsi="宋体" w:cs="宋体"/>
                <w:color w:val="000000"/>
                <w:kern w:val="0"/>
                <w:sz w:val="18"/>
                <w:szCs w:val="18"/>
              </w:rPr>
            </w:pPr>
            <w:r>
              <w:rPr>
                <w:rFonts w:hint="eastAsia" w:ascii="宋体" w:hAnsi="宋体" w:cs="宋体"/>
                <w:color w:val="000000"/>
                <w:kern w:val="0"/>
                <w:sz w:val="18"/>
                <w:szCs w:val="18"/>
              </w:rPr>
              <w:t>人体营养评价BCA，包含：体重丢失评价、肱三头肌皮褶厚度评价、上臂肌围评价、肌酐身高指数评价、血清白蛋白评价、血清前白蛋白评价、淋巴细胞总数评价。</w:t>
            </w:r>
          </w:p>
        </w:tc>
      </w:tr>
      <w:tr>
        <w:tblPrEx>
          <w:tblCellMar>
            <w:top w:w="0" w:type="dxa"/>
            <w:left w:w="108" w:type="dxa"/>
            <w:bottom w:w="0" w:type="dxa"/>
            <w:right w:w="108" w:type="dxa"/>
          </w:tblCellMar>
        </w:tblPrEx>
        <w:trPr>
          <w:trHeight w:val="640" w:hRule="atLeast"/>
        </w:trPr>
        <w:tc>
          <w:tcPr>
            <w:tcW w:w="993" w:type="dxa"/>
            <w:vMerge w:val="continue"/>
            <w:tcBorders>
              <w:top w:val="nil"/>
              <w:left w:val="single" w:color="auto" w:sz="8" w:space="0"/>
              <w:bottom w:val="single" w:color="000000" w:sz="8" w:space="0"/>
              <w:right w:val="single" w:color="auto" w:sz="8" w:space="0"/>
            </w:tcBorders>
            <w:shd w:val="clear" w:color="auto" w:fill="auto"/>
            <w:noWrap w:val="0"/>
            <w:vAlign w:val="center"/>
          </w:tcPr>
          <w:p>
            <w:pPr>
              <w:ind w:firstLine="0" w:firstLineChars="0"/>
              <w:jc w:val="left"/>
              <w:rPr>
                <w:rFonts w:ascii="宋体" w:hAnsi="宋体" w:cs="宋体"/>
                <w:color w:val="000000"/>
                <w:kern w:val="0"/>
                <w:sz w:val="18"/>
                <w:szCs w:val="18"/>
              </w:rPr>
            </w:pPr>
          </w:p>
        </w:tc>
        <w:tc>
          <w:tcPr>
            <w:tcW w:w="992" w:type="dxa"/>
            <w:vMerge w:val="continue"/>
            <w:tcBorders>
              <w:top w:val="nil"/>
              <w:left w:val="nil"/>
              <w:bottom w:val="single" w:color="000000" w:sz="8" w:space="0"/>
              <w:right w:val="single" w:color="auto" w:sz="4" w:space="0"/>
            </w:tcBorders>
            <w:shd w:val="clear" w:color="auto" w:fill="auto"/>
            <w:noWrap w:val="0"/>
            <w:vAlign w:val="center"/>
          </w:tcPr>
          <w:p>
            <w:pPr>
              <w:ind w:firstLine="0" w:firstLineChars="0"/>
              <w:jc w:val="left"/>
              <w:rPr>
                <w:rFonts w:ascii="宋体" w:hAnsi="宋体" w:cs="宋体"/>
                <w:color w:val="000000"/>
                <w:kern w:val="0"/>
                <w:sz w:val="18"/>
                <w:szCs w:val="18"/>
              </w:rPr>
            </w:pPr>
          </w:p>
        </w:tc>
        <w:tc>
          <w:tcPr>
            <w:tcW w:w="6946" w:type="dxa"/>
            <w:tcBorders>
              <w:top w:val="nil"/>
              <w:left w:val="single" w:color="auto" w:sz="4" w:space="0"/>
              <w:bottom w:val="nil"/>
              <w:right w:val="single" w:color="auto" w:sz="4" w:space="0"/>
            </w:tcBorders>
            <w:shd w:val="clear" w:color="auto" w:fill="auto"/>
            <w:noWrap w:val="0"/>
            <w:vAlign w:val="center"/>
          </w:tcPr>
          <w:p>
            <w:pPr>
              <w:ind w:firstLine="0" w:firstLineChars="0"/>
              <w:rPr>
                <w:rFonts w:hint="eastAsia" w:ascii="宋体" w:hAnsi="宋体" w:cs="宋体"/>
                <w:color w:val="000000"/>
                <w:kern w:val="0"/>
                <w:sz w:val="18"/>
                <w:szCs w:val="18"/>
              </w:rPr>
            </w:pPr>
            <w:r>
              <w:rPr>
                <w:rFonts w:hint="eastAsia" w:ascii="宋体" w:hAnsi="宋体" w:cs="宋体"/>
                <w:color w:val="000000"/>
                <w:kern w:val="0"/>
                <w:sz w:val="18"/>
                <w:szCs w:val="18"/>
              </w:rPr>
              <w:t>微型营养评定MNA-SF，包含：饮食变化评价、体重丢失评价、活动能力评价、神经精神疾病评价、体质指数评价。</w:t>
            </w:r>
          </w:p>
        </w:tc>
      </w:tr>
      <w:tr>
        <w:tblPrEx>
          <w:tblCellMar>
            <w:top w:w="0" w:type="dxa"/>
            <w:left w:w="108" w:type="dxa"/>
            <w:bottom w:w="0" w:type="dxa"/>
            <w:right w:w="108" w:type="dxa"/>
          </w:tblCellMar>
        </w:tblPrEx>
        <w:trPr>
          <w:trHeight w:val="340" w:hRule="atLeast"/>
        </w:trPr>
        <w:tc>
          <w:tcPr>
            <w:tcW w:w="993" w:type="dxa"/>
            <w:vMerge w:val="continue"/>
            <w:tcBorders>
              <w:top w:val="nil"/>
              <w:left w:val="single" w:color="auto" w:sz="8" w:space="0"/>
              <w:bottom w:val="single" w:color="000000" w:sz="8" w:space="0"/>
              <w:right w:val="single" w:color="auto" w:sz="8" w:space="0"/>
            </w:tcBorders>
            <w:shd w:val="clear" w:color="auto" w:fill="auto"/>
            <w:noWrap w:val="0"/>
            <w:vAlign w:val="center"/>
          </w:tcPr>
          <w:p>
            <w:pPr>
              <w:ind w:firstLine="0" w:firstLineChars="0"/>
              <w:jc w:val="left"/>
              <w:rPr>
                <w:rFonts w:ascii="宋体" w:hAnsi="宋体" w:cs="宋体"/>
                <w:color w:val="000000"/>
                <w:kern w:val="0"/>
                <w:sz w:val="18"/>
                <w:szCs w:val="18"/>
              </w:rPr>
            </w:pPr>
          </w:p>
        </w:tc>
        <w:tc>
          <w:tcPr>
            <w:tcW w:w="992" w:type="dxa"/>
            <w:vMerge w:val="continue"/>
            <w:tcBorders>
              <w:top w:val="nil"/>
              <w:left w:val="nil"/>
              <w:bottom w:val="single" w:color="000000" w:sz="8" w:space="0"/>
              <w:right w:val="single" w:color="auto" w:sz="4" w:space="0"/>
            </w:tcBorders>
            <w:shd w:val="clear" w:color="auto" w:fill="auto"/>
            <w:noWrap w:val="0"/>
            <w:vAlign w:val="center"/>
          </w:tcPr>
          <w:p>
            <w:pPr>
              <w:ind w:firstLine="0" w:firstLineChars="0"/>
              <w:jc w:val="left"/>
              <w:rPr>
                <w:rFonts w:ascii="宋体" w:hAnsi="宋体" w:cs="宋体"/>
                <w:color w:val="000000"/>
                <w:kern w:val="0"/>
                <w:sz w:val="18"/>
                <w:szCs w:val="18"/>
              </w:rPr>
            </w:pPr>
          </w:p>
        </w:tc>
        <w:tc>
          <w:tcPr>
            <w:tcW w:w="6946" w:type="dxa"/>
            <w:tcBorders>
              <w:top w:val="nil"/>
              <w:left w:val="single" w:color="auto" w:sz="4" w:space="0"/>
              <w:bottom w:val="single" w:color="auto" w:sz="8" w:space="0"/>
              <w:right w:val="single" w:color="auto" w:sz="4" w:space="0"/>
            </w:tcBorders>
            <w:shd w:val="clear" w:color="auto" w:fill="auto"/>
            <w:noWrap w:val="0"/>
            <w:vAlign w:val="center"/>
          </w:tcPr>
          <w:p>
            <w:pPr>
              <w:ind w:firstLine="0" w:firstLineChars="0"/>
              <w:rPr>
                <w:rFonts w:hint="eastAsia" w:ascii="宋体" w:hAnsi="宋体" w:cs="宋体"/>
                <w:color w:val="000000"/>
                <w:kern w:val="0"/>
                <w:sz w:val="18"/>
                <w:szCs w:val="18"/>
              </w:rPr>
            </w:pPr>
            <w:r>
              <w:rPr>
                <w:rFonts w:hint="eastAsia" w:ascii="宋体" w:hAnsi="宋体" w:cs="宋体"/>
                <w:color w:val="000000"/>
                <w:kern w:val="0"/>
                <w:sz w:val="18"/>
                <w:szCs w:val="18"/>
              </w:rPr>
              <w:t>支持计算筛查结果。</w:t>
            </w:r>
          </w:p>
        </w:tc>
      </w:tr>
      <w:tr>
        <w:tblPrEx>
          <w:tblCellMar>
            <w:top w:w="0" w:type="dxa"/>
            <w:left w:w="108" w:type="dxa"/>
            <w:bottom w:w="0" w:type="dxa"/>
            <w:right w:w="108" w:type="dxa"/>
          </w:tblCellMar>
        </w:tblPrEx>
        <w:trPr>
          <w:trHeight w:val="320" w:hRule="atLeast"/>
        </w:trPr>
        <w:tc>
          <w:tcPr>
            <w:tcW w:w="993" w:type="dxa"/>
            <w:vMerge w:val="continue"/>
            <w:tcBorders>
              <w:top w:val="nil"/>
              <w:left w:val="single" w:color="auto" w:sz="8" w:space="0"/>
              <w:bottom w:val="single" w:color="000000" w:sz="8" w:space="0"/>
              <w:right w:val="single" w:color="auto" w:sz="8" w:space="0"/>
            </w:tcBorders>
            <w:shd w:val="clear" w:color="auto" w:fill="auto"/>
            <w:noWrap w:val="0"/>
            <w:vAlign w:val="center"/>
          </w:tcPr>
          <w:p>
            <w:pPr>
              <w:ind w:firstLine="0" w:firstLineChars="0"/>
              <w:jc w:val="left"/>
              <w:rPr>
                <w:rFonts w:ascii="宋体" w:hAnsi="宋体" w:cs="宋体"/>
                <w:color w:val="000000"/>
                <w:kern w:val="0"/>
                <w:sz w:val="18"/>
                <w:szCs w:val="18"/>
              </w:rPr>
            </w:pPr>
          </w:p>
        </w:tc>
        <w:tc>
          <w:tcPr>
            <w:tcW w:w="992" w:type="dxa"/>
            <w:vMerge w:val="restart"/>
            <w:tcBorders>
              <w:top w:val="nil"/>
              <w:left w:val="nil"/>
              <w:bottom w:val="single" w:color="000000" w:sz="8" w:space="0"/>
              <w:right w:val="single" w:color="auto" w:sz="4" w:space="0"/>
            </w:tcBorders>
            <w:shd w:val="clear" w:color="auto" w:fill="auto"/>
            <w:noWrap w:val="0"/>
            <w:vAlign w:val="center"/>
          </w:tcPr>
          <w:p>
            <w:pPr>
              <w:ind w:firstLine="0" w:firstLineChars="0"/>
              <w:jc w:val="center"/>
              <w:rPr>
                <w:rFonts w:hint="eastAsia" w:ascii="宋体" w:hAnsi="宋体" w:cs="宋体"/>
                <w:color w:val="000000"/>
                <w:kern w:val="0"/>
                <w:sz w:val="18"/>
                <w:szCs w:val="18"/>
              </w:rPr>
            </w:pPr>
            <w:r>
              <w:rPr>
                <w:rFonts w:hint="eastAsia" w:ascii="宋体" w:hAnsi="宋体" w:cs="宋体"/>
                <w:color w:val="000000"/>
                <w:kern w:val="0"/>
                <w:sz w:val="18"/>
                <w:szCs w:val="18"/>
              </w:rPr>
              <w:t>膳食调查</w:t>
            </w:r>
          </w:p>
        </w:tc>
        <w:tc>
          <w:tcPr>
            <w:tcW w:w="6946" w:type="dxa"/>
            <w:tcBorders>
              <w:top w:val="nil"/>
              <w:left w:val="single" w:color="auto" w:sz="4" w:space="0"/>
              <w:bottom w:val="nil"/>
              <w:right w:val="single" w:color="auto" w:sz="4" w:space="0"/>
            </w:tcBorders>
            <w:shd w:val="clear" w:color="auto" w:fill="auto"/>
            <w:noWrap w:val="0"/>
            <w:vAlign w:val="center"/>
          </w:tcPr>
          <w:p>
            <w:pPr>
              <w:ind w:firstLine="0" w:firstLineChars="0"/>
              <w:rPr>
                <w:rFonts w:hint="eastAsia" w:ascii="宋体" w:hAnsi="宋体" w:cs="宋体"/>
                <w:color w:val="000000"/>
                <w:kern w:val="0"/>
                <w:sz w:val="18"/>
                <w:szCs w:val="18"/>
              </w:rPr>
            </w:pPr>
            <w:r>
              <w:rPr>
                <w:rFonts w:hint="eastAsia" w:ascii="宋体" w:hAnsi="宋体" w:cs="宋体"/>
                <w:color w:val="000000"/>
                <w:kern w:val="0"/>
                <w:sz w:val="18"/>
                <w:szCs w:val="18"/>
              </w:rPr>
              <w:t>系统支持频度法、精确法两种膳食调查方法。</w:t>
            </w:r>
          </w:p>
        </w:tc>
      </w:tr>
      <w:tr>
        <w:tblPrEx>
          <w:tblCellMar>
            <w:top w:w="0" w:type="dxa"/>
            <w:left w:w="108" w:type="dxa"/>
            <w:bottom w:w="0" w:type="dxa"/>
            <w:right w:w="108" w:type="dxa"/>
          </w:tblCellMar>
        </w:tblPrEx>
        <w:trPr>
          <w:trHeight w:val="1280" w:hRule="atLeast"/>
        </w:trPr>
        <w:tc>
          <w:tcPr>
            <w:tcW w:w="993" w:type="dxa"/>
            <w:vMerge w:val="continue"/>
            <w:tcBorders>
              <w:top w:val="nil"/>
              <w:left w:val="single" w:color="auto" w:sz="8" w:space="0"/>
              <w:bottom w:val="single" w:color="000000" w:sz="8" w:space="0"/>
              <w:right w:val="single" w:color="auto" w:sz="8" w:space="0"/>
            </w:tcBorders>
            <w:shd w:val="clear" w:color="auto" w:fill="auto"/>
            <w:noWrap w:val="0"/>
            <w:vAlign w:val="center"/>
          </w:tcPr>
          <w:p>
            <w:pPr>
              <w:ind w:firstLine="0" w:firstLineChars="0"/>
              <w:jc w:val="left"/>
              <w:rPr>
                <w:rFonts w:ascii="宋体" w:hAnsi="宋体" w:cs="宋体"/>
                <w:color w:val="000000"/>
                <w:kern w:val="0"/>
                <w:sz w:val="18"/>
                <w:szCs w:val="18"/>
              </w:rPr>
            </w:pPr>
          </w:p>
        </w:tc>
        <w:tc>
          <w:tcPr>
            <w:tcW w:w="992" w:type="dxa"/>
            <w:vMerge w:val="continue"/>
            <w:tcBorders>
              <w:top w:val="nil"/>
              <w:left w:val="nil"/>
              <w:bottom w:val="single" w:color="000000" w:sz="8" w:space="0"/>
              <w:right w:val="single" w:color="auto" w:sz="4" w:space="0"/>
            </w:tcBorders>
            <w:shd w:val="clear" w:color="auto" w:fill="auto"/>
            <w:noWrap w:val="0"/>
            <w:vAlign w:val="center"/>
          </w:tcPr>
          <w:p>
            <w:pPr>
              <w:ind w:firstLine="0" w:firstLineChars="0"/>
              <w:jc w:val="left"/>
              <w:rPr>
                <w:rFonts w:ascii="宋体" w:hAnsi="宋体" w:cs="宋体"/>
                <w:color w:val="000000"/>
                <w:kern w:val="0"/>
                <w:sz w:val="18"/>
                <w:szCs w:val="18"/>
              </w:rPr>
            </w:pPr>
          </w:p>
        </w:tc>
        <w:tc>
          <w:tcPr>
            <w:tcW w:w="6946" w:type="dxa"/>
            <w:tcBorders>
              <w:top w:val="nil"/>
              <w:left w:val="single" w:color="auto" w:sz="4" w:space="0"/>
              <w:bottom w:val="nil"/>
              <w:right w:val="single" w:color="auto" w:sz="4" w:space="0"/>
            </w:tcBorders>
            <w:shd w:val="clear" w:color="auto" w:fill="auto"/>
            <w:noWrap w:val="0"/>
            <w:vAlign w:val="center"/>
          </w:tcPr>
          <w:p>
            <w:pPr>
              <w:ind w:firstLine="0" w:firstLineChars="0"/>
              <w:rPr>
                <w:rFonts w:hint="eastAsia" w:ascii="宋体" w:hAnsi="宋体" w:cs="宋体"/>
                <w:color w:val="000000"/>
                <w:kern w:val="0"/>
                <w:sz w:val="18"/>
                <w:szCs w:val="18"/>
              </w:rPr>
            </w:pPr>
            <w:r>
              <w:rPr>
                <w:rFonts w:hint="eastAsia" w:ascii="宋体" w:hAnsi="宋体" w:cs="宋体"/>
                <w:color w:val="000000"/>
                <w:kern w:val="0"/>
                <w:sz w:val="18"/>
                <w:szCs w:val="18"/>
              </w:rPr>
              <w:t>根据患者一日或多日的饮食情况，选择对应餐次并在系统提供的食物库或菜谱库中录入对应食物种类和克重，系统自动计算患者平均每日所摄入的营养素（能量、三大营养素、维生素、矿物质、氨基酸、能量来源、脂肪来源、蛋白质来源）并与中国居民膳食营养素参考摄入量进行比对分析，自动将偏离值较大的营养素用不同颜色进行标记，方便营养医师查看；自动给出营养建议。</w:t>
            </w:r>
          </w:p>
        </w:tc>
      </w:tr>
      <w:tr>
        <w:tblPrEx>
          <w:tblCellMar>
            <w:top w:w="0" w:type="dxa"/>
            <w:left w:w="108" w:type="dxa"/>
            <w:bottom w:w="0" w:type="dxa"/>
            <w:right w:w="108" w:type="dxa"/>
          </w:tblCellMar>
        </w:tblPrEx>
        <w:trPr>
          <w:trHeight w:val="640" w:hRule="atLeast"/>
        </w:trPr>
        <w:tc>
          <w:tcPr>
            <w:tcW w:w="993" w:type="dxa"/>
            <w:vMerge w:val="continue"/>
            <w:tcBorders>
              <w:top w:val="nil"/>
              <w:left w:val="single" w:color="auto" w:sz="8" w:space="0"/>
              <w:bottom w:val="single" w:color="000000" w:sz="8" w:space="0"/>
              <w:right w:val="single" w:color="auto" w:sz="8" w:space="0"/>
            </w:tcBorders>
            <w:shd w:val="clear" w:color="auto" w:fill="auto"/>
            <w:noWrap w:val="0"/>
            <w:vAlign w:val="center"/>
          </w:tcPr>
          <w:p>
            <w:pPr>
              <w:ind w:firstLine="0" w:firstLineChars="0"/>
              <w:jc w:val="left"/>
              <w:rPr>
                <w:rFonts w:ascii="宋体" w:hAnsi="宋体" w:cs="宋体"/>
                <w:color w:val="000000"/>
                <w:kern w:val="0"/>
                <w:sz w:val="18"/>
                <w:szCs w:val="18"/>
              </w:rPr>
            </w:pPr>
          </w:p>
        </w:tc>
        <w:tc>
          <w:tcPr>
            <w:tcW w:w="992" w:type="dxa"/>
            <w:vMerge w:val="continue"/>
            <w:tcBorders>
              <w:top w:val="nil"/>
              <w:left w:val="nil"/>
              <w:bottom w:val="single" w:color="000000" w:sz="8" w:space="0"/>
              <w:right w:val="single" w:color="auto" w:sz="4" w:space="0"/>
            </w:tcBorders>
            <w:shd w:val="clear" w:color="auto" w:fill="auto"/>
            <w:noWrap w:val="0"/>
            <w:vAlign w:val="center"/>
          </w:tcPr>
          <w:p>
            <w:pPr>
              <w:ind w:firstLine="0" w:firstLineChars="0"/>
              <w:jc w:val="left"/>
              <w:rPr>
                <w:rFonts w:ascii="宋体" w:hAnsi="宋体" w:cs="宋体"/>
                <w:color w:val="000000"/>
                <w:kern w:val="0"/>
                <w:sz w:val="18"/>
                <w:szCs w:val="18"/>
              </w:rPr>
            </w:pPr>
          </w:p>
        </w:tc>
        <w:tc>
          <w:tcPr>
            <w:tcW w:w="6946" w:type="dxa"/>
            <w:tcBorders>
              <w:top w:val="nil"/>
              <w:left w:val="single" w:color="auto" w:sz="4" w:space="0"/>
              <w:bottom w:val="nil"/>
              <w:right w:val="single" w:color="auto" w:sz="4" w:space="0"/>
            </w:tcBorders>
            <w:shd w:val="clear" w:color="auto" w:fill="auto"/>
            <w:noWrap w:val="0"/>
            <w:vAlign w:val="center"/>
          </w:tcPr>
          <w:p>
            <w:pPr>
              <w:ind w:firstLine="0" w:firstLineChars="0"/>
              <w:rPr>
                <w:rFonts w:hint="eastAsia" w:ascii="宋体" w:hAnsi="宋体" w:cs="宋体"/>
                <w:color w:val="000000"/>
                <w:kern w:val="0"/>
                <w:sz w:val="18"/>
                <w:szCs w:val="18"/>
              </w:rPr>
            </w:pPr>
            <w:r>
              <w:rPr>
                <w:rFonts w:hint="eastAsia" w:ascii="宋体" w:hAnsi="宋体" w:cs="宋体"/>
                <w:color w:val="000000"/>
                <w:kern w:val="0"/>
                <w:sz w:val="18"/>
                <w:szCs w:val="18"/>
              </w:rPr>
              <w:t>系统内置中国食物成分表2002版、2004版、2009版和2018版；提供各类食物种类近2500余种；可自定义添加食物。</w:t>
            </w:r>
          </w:p>
        </w:tc>
      </w:tr>
      <w:tr>
        <w:tblPrEx>
          <w:tblCellMar>
            <w:top w:w="0" w:type="dxa"/>
            <w:left w:w="108" w:type="dxa"/>
            <w:bottom w:w="0" w:type="dxa"/>
            <w:right w:w="108" w:type="dxa"/>
          </w:tblCellMar>
        </w:tblPrEx>
        <w:trPr>
          <w:trHeight w:val="320" w:hRule="atLeast"/>
        </w:trPr>
        <w:tc>
          <w:tcPr>
            <w:tcW w:w="993" w:type="dxa"/>
            <w:vMerge w:val="continue"/>
            <w:tcBorders>
              <w:top w:val="nil"/>
              <w:left w:val="single" w:color="auto" w:sz="8" w:space="0"/>
              <w:bottom w:val="single" w:color="000000" w:sz="8" w:space="0"/>
              <w:right w:val="single" w:color="auto" w:sz="8" w:space="0"/>
            </w:tcBorders>
            <w:shd w:val="clear" w:color="auto" w:fill="auto"/>
            <w:noWrap w:val="0"/>
            <w:vAlign w:val="center"/>
          </w:tcPr>
          <w:p>
            <w:pPr>
              <w:ind w:firstLine="0" w:firstLineChars="0"/>
              <w:jc w:val="left"/>
              <w:rPr>
                <w:rFonts w:ascii="宋体" w:hAnsi="宋体" w:cs="宋体"/>
                <w:color w:val="000000"/>
                <w:kern w:val="0"/>
                <w:sz w:val="18"/>
                <w:szCs w:val="18"/>
              </w:rPr>
            </w:pPr>
          </w:p>
        </w:tc>
        <w:tc>
          <w:tcPr>
            <w:tcW w:w="992" w:type="dxa"/>
            <w:vMerge w:val="continue"/>
            <w:tcBorders>
              <w:top w:val="nil"/>
              <w:left w:val="nil"/>
              <w:bottom w:val="single" w:color="000000" w:sz="8" w:space="0"/>
              <w:right w:val="single" w:color="auto" w:sz="4" w:space="0"/>
            </w:tcBorders>
            <w:shd w:val="clear" w:color="auto" w:fill="auto"/>
            <w:noWrap w:val="0"/>
            <w:vAlign w:val="center"/>
          </w:tcPr>
          <w:p>
            <w:pPr>
              <w:ind w:firstLine="0" w:firstLineChars="0"/>
              <w:jc w:val="left"/>
              <w:rPr>
                <w:rFonts w:ascii="宋体" w:hAnsi="宋体" w:cs="宋体"/>
                <w:color w:val="000000"/>
                <w:kern w:val="0"/>
                <w:sz w:val="18"/>
                <w:szCs w:val="18"/>
              </w:rPr>
            </w:pPr>
          </w:p>
        </w:tc>
        <w:tc>
          <w:tcPr>
            <w:tcW w:w="6946" w:type="dxa"/>
            <w:tcBorders>
              <w:top w:val="nil"/>
              <w:left w:val="single" w:color="auto" w:sz="4" w:space="0"/>
              <w:bottom w:val="nil"/>
              <w:right w:val="single" w:color="auto" w:sz="4" w:space="0"/>
            </w:tcBorders>
            <w:shd w:val="clear" w:color="auto" w:fill="auto"/>
            <w:noWrap w:val="0"/>
            <w:vAlign w:val="center"/>
          </w:tcPr>
          <w:p>
            <w:pPr>
              <w:ind w:firstLine="0" w:firstLineChars="0"/>
              <w:rPr>
                <w:rFonts w:hint="eastAsia" w:ascii="宋体" w:hAnsi="宋体" w:cs="宋体"/>
                <w:color w:val="000000"/>
                <w:kern w:val="0"/>
                <w:sz w:val="18"/>
                <w:szCs w:val="18"/>
              </w:rPr>
            </w:pPr>
            <w:r>
              <w:rPr>
                <w:rFonts w:hint="eastAsia" w:ascii="宋体" w:hAnsi="宋体" w:cs="宋体"/>
                <w:color w:val="000000"/>
                <w:kern w:val="0"/>
                <w:sz w:val="18"/>
                <w:szCs w:val="18"/>
              </w:rPr>
              <w:t>系统内置菜谱库，提供8大菜系，近2000种菜谱；可自定义添加菜谱。</w:t>
            </w:r>
          </w:p>
        </w:tc>
      </w:tr>
      <w:tr>
        <w:tblPrEx>
          <w:tblCellMar>
            <w:top w:w="0" w:type="dxa"/>
            <w:left w:w="108" w:type="dxa"/>
            <w:bottom w:w="0" w:type="dxa"/>
            <w:right w:w="108" w:type="dxa"/>
          </w:tblCellMar>
        </w:tblPrEx>
        <w:trPr>
          <w:trHeight w:val="320" w:hRule="atLeast"/>
        </w:trPr>
        <w:tc>
          <w:tcPr>
            <w:tcW w:w="993" w:type="dxa"/>
            <w:vMerge w:val="continue"/>
            <w:tcBorders>
              <w:top w:val="nil"/>
              <w:left w:val="single" w:color="auto" w:sz="8" w:space="0"/>
              <w:bottom w:val="single" w:color="000000" w:sz="8" w:space="0"/>
              <w:right w:val="single" w:color="auto" w:sz="8" w:space="0"/>
            </w:tcBorders>
            <w:shd w:val="clear" w:color="auto" w:fill="auto"/>
            <w:noWrap w:val="0"/>
            <w:vAlign w:val="center"/>
          </w:tcPr>
          <w:p>
            <w:pPr>
              <w:ind w:firstLine="0" w:firstLineChars="0"/>
              <w:jc w:val="left"/>
              <w:rPr>
                <w:rFonts w:ascii="宋体" w:hAnsi="宋体" w:cs="宋体"/>
                <w:color w:val="000000"/>
                <w:kern w:val="0"/>
                <w:sz w:val="18"/>
                <w:szCs w:val="18"/>
              </w:rPr>
            </w:pPr>
          </w:p>
        </w:tc>
        <w:tc>
          <w:tcPr>
            <w:tcW w:w="992" w:type="dxa"/>
            <w:vMerge w:val="continue"/>
            <w:tcBorders>
              <w:top w:val="nil"/>
              <w:left w:val="nil"/>
              <w:bottom w:val="single" w:color="000000" w:sz="8" w:space="0"/>
              <w:right w:val="single" w:color="auto" w:sz="4" w:space="0"/>
            </w:tcBorders>
            <w:shd w:val="clear" w:color="auto" w:fill="auto"/>
            <w:noWrap w:val="0"/>
            <w:vAlign w:val="center"/>
          </w:tcPr>
          <w:p>
            <w:pPr>
              <w:ind w:firstLine="0" w:firstLineChars="0"/>
              <w:jc w:val="left"/>
              <w:rPr>
                <w:rFonts w:ascii="宋体" w:hAnsi="宋体" w:cs="宋体"/>
                <w:color w:val="000000"/>
                <w:kern w:val="0"/>
                <w:sz w:val="18"/>
                <w:szCs w:val="18"/>
              </w:rPr>
            </w:pPr>
          </w:p>
        </w:tc>
        <w:tc>
          <w:tcPr>
            <w:tcW w:w="6946" w:type="dxa"/>
            <w:tcBorders>
              <w:top w:val="nil"/>
              <w:left w:val="single" w:color="auto" w:sz="4" w:space="0"/>
              <w:bottom w:val="nil"/>
              <w:right w:val="single" w:color="auto" w:sz="4" w:space="0"/>
            </w:tcBorders>
            <w:shd w:val="clear" w:color="auto" w:fill="auto"/>
            <w:noWrap w:val="0"/>
            <w:vAlign w:val="center"/>
          </w:tcPr>
          <w:p>
            <w:pPr>
              <w:ind w:firstLine="0" w:firstLineChars="0"/>
              <w:rPr>
                <w:rFonts w:hint="eastAsia" w:ascii="宋体" w:hAnsi="宋体" w:cs="宋体"/>
                <w:color w:val="000000"/>
                <w:kern w:val="0"/>
                <w:sz w:val="18"/>
                <w:szCs w:val="18"/>
              </w:rPr>
            </w:pPr>
            <w:r>
              <w:rPr>
                <w:rFonts w:hint="eastAsia" w:ascii="宋体" w:hAnsi="宋体" w:cs="宋体"/>
                <w:color w:val="000000"/>
                <w:kern w:val="0"/>
                <w:sz w:val="18"/>
                <w:szCs w:val="18"/>
              </w:rPr>
              <w:t>食物库和菜谱库支持分类查找、关键字检索、助记码检索等多种检索方法。</w:t>
            </w:r>
          </w:p>
        </w:tc>
      </w:tr>
      <w:tr>
        <w:tblPrEx>
          <w:tblCellMar>
            <w:top w:w="0" w:type="dxa"/>
            <w:left w:w="108" w:type="dxa"/>
            <w:bottom w:w="0" w:type="dxa"/>
            <w:right w:w="108" w:type="dxa"/>
          </w:tblCellMar>
        </w:tblPrEx>
        <w:trPr>
          <w:trHeight w:val="340" w:hRule="atLeast"/>
        </w:trPr>
        <w:tc>
          <w:tcPr>
            <w:tcW w:w="993" w:type="dxa"/>
            <w:vMerge w:val="continue"/>
            <w:tcBorders>
              <w:top w:val="nil"/>
              <w:left w:val="single" w:color="auto" w:sz="8" w:space="0"/>
              <w:bottom w:val="single" w:color="000000" w:sz="8" w:space="0"/>
              <w:right w:val="single" w:color="auto" w:sz="8" w:space="0"/>
            </w:tcBorders>
            <w:shd w:val="clear" w:color="auto" w:fill="auto"/>
            <w:noWrap w:val="0"/>
            <w:vAlign w:val="center"/>
          </w:tcPr>
          <w:p>
            <w:pPr>
              <w:ind w:firstLine="0" w:firstLineChars="0"/>
              <w:jc w:val="left"/>
              <w:rPr>
                <w:rFonts w:ascii="宋体" w:hAnsi="宋体" w:cs="宋体"/>
                <w:color w:val="000000"/>
                <w:kern w:val="0"/>
                <w:sz w:val="18"/>
                <w:szCs w:val="18"/>
              </w:rPr>
            </w:pPr>
          </w:p>
        </w:tc>
        <w:tc>
          <w:tcPr>
            <w:tcW w:w="992" w:type="dxa"/>
            <w:vMerge w:val="continue"/>
            <w:tcBorders>
              <w:top w:val="nil"/>
              <w:left w:val="nil"/>
              <w:bottom w:val="single" w:color="000000" w:sz="8" w:space="0"/>
              <w:right w:val="single" w:color="auto" w:sz="4" w:space="0"/>
            </w:tcBorders>
            <w:shd w:val="clear" w:color="auto" w:fill="auto"/>
            <w:noWrap w:val="0"/>
            <w:vAlign w:val="center"/>
          </w:tcPr>
          <w:p>
            <w:pPr>
              <w:ind w:firstLine="0" w:firstLineChars="0"/>
              <w:jc w:val="left"/>
              <w:rPr>
                <w:rFonts w:ascii="宋体" w:hAnsi="宋体" w:cs="宋体"/>
                <w:color w:val="000000"/>
                <w:kern w:val="0"/>
                <w:sz w:val="18"/>
                <w:szCs w:val="18"/>
              </w:rPr>
            </w:pPr>
          </w:p>
        </w:tc>
        <w:tc>
          <w:tcPr>
            <w:tcW w:w="6946" w:type="dxa"/>
            <w:tcBorders>
              <w:top w:val="nil"/>
              <w:left w:val="single" w:color="auto" w:sz="4" w:space="0"/>
              <w:bottom w:val="single" w:color="auto" w:sz="4" w:space="0"/>
              <w:right w:val="single" w:color="auto" w:sz="4" w:space="0"/>
            </w:tcBorders>
            <w:shd w:val="clear" w:color="auto" w:fill="auto"/>
            <w:noWrap w:val="0"/>
            <w:vAlign w:val="center"/>
          </w:tcPr>
          <w:p>
            <w:pPr>
              <w:ind w:firstLine="0" w:firstLineChars="0"/>
              <w:rPr>
                <w:rFonts w:hint="eastAsia" w:ascii="宋体" w:hAnsi="宋体" w:cs="宋体"/>
                <w:color w:val="000000"/>
                <w:kern w:val="0"/>
                <w:sz w:val="18"/>
                <w:szCs w:val="18"/>
              </w:rPr>
            </w:pPr>
            <w:r>
              <w:rPr>
                <w:rFonts w:hint="eastAsia" w:ascii="宋体" w:hAnsi="宋体" w:cs="宋体"/>
                <w:color w:val="000000"/>
                <w:kern w:val="0"/>
                <w:sz w:val="18"/>
                <w:szCs w:val="18"/>
              </w:rPr>
              <w:t>支持生成膳食调查报告</w:t>
            </w:r>
          </w:p>
        </w:tc>
      </w:tr>
      <w:tr>
        <w:tblPrEx>
          <w:tblCellMar>
            <w:top w:w="0" w:type="dxa"/>
            <w:left w:w="108" w:type="dxa"/>
            <w:bottom w:w="0" w:type="dxa"/>
            <w:right w:w="108" w:type="dxa"/>
          </w:tblCellMar>
        </w:tblPrEx>
        <w:trPr>
          <w:trHeight w:val="320" w:hRule="atLeast"/>
        </w:trPr>
        <w:tc>
          <w:tcPr>
            <w:tcW w:w="993" w:type="dxa"/>
            <w:vMerge w:val="restart"/>
            <w:tcBorders>
              <w:top w:val="nil"/>
              <w:left w:val="single" w:color="auto" w:sz="8" w:space="0"/>
              <w:bottom w:val="single" w:color="000000" w:sz="8" w:space="0"/>
              <w:right w:val="single" w:color="auto" w:sz="8" w:space="0"/>
            </w:tcBorders>
            <w:shd w:val="clear" w:color="auto" w:fill="auto"/>
            <w:noWrap/>
            <w:vAlign w:val="center"/>
          </w:tcPr>
          <w:p>
            <w:pPr>
              <w:ind w:firstLine="0" w:firstLineChars="0"/>
              <w:jc w:val="center"/>
              <w:rPr>
                <w:rFonts w:hint="eastAsia" w:ascii="宋体" w:hAnsi="宋体" w:cs="宋体"/>
                <w:color w:val="000000"/>
                <w:kern w:val="0"/>
                <w:sz w:val="18"/>
                <w:szCs w:val="18"/>
              </w:rPr>
            </w:pPr>
            <w:r>
              <w:rPr>
                <w:rFonts w:hint="eastAsia" w:ascii="宋体" w:hAnsi="宋体" w:cs="宋体"/>
                <w:color w:val="000000"/>
                <w:kern w:val="0"/>
                <w:sz w:val="18"/>
                <w:szCs w:val="18"/>
              </w:rPr>
              <w:t>营养支持</w:t>
            </w:r>
          </w:p>
        </w:tc>
        <w:tc>
          <w:tcPr>
            <w:tcW w:w="992" w:type="dxa"/>
            <w:vMerge w:val="restart"/>
            <w:tcBorders>
              <w:top w:val="nil"/>
              <w:left w:val="nil"/>
              <w:bottom w:val="single" w:color="000000" w:sz="8" w:space="0"/>
              <w:right w:val="single" w:color="auto" w:sz="4" w:space="0"/>
            </w:tcBorders>
            <w:shd w:val="clear" w:color="auto" w:fill="auto"/>
            <w:noWrap w:val="0"/>
            <w:vAlign w:val="center"/>
          </w:tcPr>
          <w:p>
            <w:pPr>
              <w:ind w:firstLine="0" w:firstLineChars="0"/>
              <w:jc w:val="center"/>
              <w:rPr>
                <w:rFonts w:hint="eastAsia" w:ascii="宋体" w:hAnsi="宋体" w:cs="宋体"/>
                <w:color w:val="000000"/>
                <w:kern w:val="0"/>
                <w:sz w:val="18"/>
                <w:szCs w:val="18"/>
              </w:rPr>
            </w:pPr>
            <w:r>
              <w:rPr>
                <w:rFonts w:hint="eastAsia" w:ascii="宋体" w:hAnsi="宋体" w:cs="宋体"/>
                <w:color w:val="000000"/>
                <w:kern w:val="0"/>
                <w:sz w:val="18"/>
                <w:szCs w:val="18"/>
              </w:rPr>
              <w:t>运动管理</w:t>
            </w:r>
          </w:p>
        </w:tc>
        <w:tc>
          <w:tcPr>
            <w:tcW w:w="6946" w:type="dxa"/>
            <w:tcBorders>
              <w:top w:val="single" w:color="auto" w:sz="4" w:space="0"/>
              <w:left w:val="single" w:color="auto" w:sz="4" w:space="0"/>
              <w:bottom w:val="nil"/>
              <w:right w:val="single" w:color="auto" w:sz="4" w:space="0"/>
            </w:tcBorders>
            <w:shd w:val="clear" w:color="auto" w:fill="auto"/>
            <w:noWrap w:val="0"/>
            <w:vAlign w:val="center"/>
          </w:tcPr>
          <w:p>
            <w:pPr>
              <w:ind w:firstLine="0" w:firstLineChars="0"/>
              <w:rPr>
                <w:rFonts w:hint="eastAsia" w:ascii="宋体" w:hAnsi="宋体" w:cs="宋体"/>
                <w:color w:val="000000"/>
                <w:kern w:val="0"/>
                <w:sz w:val="18"/>
                <w:szCs w:val="18"/>
              </w:rPr>
            </w:pPr>
            <w:r>
              <w:rPr>
                <w:rFonts w:hint="eastAsia" w:ascii="宋体" w:hAnsi="宋体" w:cs="宋体"/>
                <w:color w:val="000000"/>
                <w:kern w:val="0"/>
                <w:sz w:val="18"/>
                <w:szCs w:val="18"/>
              </w:rPr>
              <w:t>运动调查：根据患者身高体重及每天运动项目和运动时长，计算能量消耗（kcal）。</w:t>
            </w:r>
          </w:p>
        </w:tc>
      </w:tr>
      <w:tr>
        <w:tblPrEx>
          <w:tblCellMar>
            <w:top w:w="0" w:type="dxa"/>
            <w:left w:w="108" w:type="dxa"/>
            <w:bottom w:w="0" w:type="dxa"/>
            <w:right w:w="108" w:type="dxa"/>
          </w:tblCellMar>
        </w:tblPrEx>
        <w:trPr>
          <w:trHeight w:val="640" w:hRule="atLeast"/>
        </w:trPr>
        <w:tc>
          <w:tcPr>
            <w:tcW w:w="993" w:type="dxa"/>
            <w:vMerge w:val="continue"/>
            <w:tcBorders>
              <w:top w:val="nil"/>
              <w:left w:val="single" w:color="auto" w:sz="8" w:space="0"/>
              <w:bottom w:val="single" w:color="000000" w:sz="8" w:space="0"/>
              <w:right w:val="single" w:color="auto" w:sz="8" w:space="0"/>
            </w:tcBorders>
            <w:shd w:val="clear" w:color="auto" w:fill="auto"/>
            <w:noWrap w:val="0"/>
            <w:vAlign w:val="center"/>
          </w:tcPr>
          <w:p>
            <w:pPr>
              <w:ind w:firstLine="0" w:firstLineChars="0"/>
              <w:jc w:val="left"/>
              <w:rPr>
                <w:rFonts w:ascii="宋体" w:hAnsi="宋体" w:cs="宋体"/>
                <w:color w:val="000000"/>
                <w:kern w:val="0"/>
                <w:sz w:val="18"/>
                <w:szCs w:val="18"/>
              </w:rPr>
            </w:pPr>
          </w:p>
        </w:tc>
        <w:tc>
          <w:tcPr>
            <w:tcW w:w="992" w:type="dxa"/>
            <w:vMerge w:val="continue"/>
            <w:tcBorders>
              <w:top w:val="nil"/>
              <w:left w:val="nil"/>
              <w:bottom w:val="single" w:color="000000" w:sz="8" w:space="0"/>
              <w:right w:val="single" w:color="auto" w:sz="4" w:space="0"/>
            </w:tcBorders>
            <w:shd w:val="clear" w:color="auto" w:fill="auto"/>
            <w:noWrap w:val="0"/>
            <w:vAlign w:val="center"/>
          </w:tcPr>
          <w:p>
            <w:pPr>
              <w:ind w:firstLine="0" w:firstLineChars="0"/>
              <w:jc w:val="left"/>
              <w:rPr>
                <w:rFonts w:ascii="宋体" w:hAnsi="宋体" w:cs="宋体"/>
                <w:color w:val="000000"/>
                <w:kern w:val="0"/>
                <w:sz w:val="18"/>
                <w:szCs w:val="18"/>
              </w:rPr>
            </w:pPr>
          </w:p>
        </w:tc>
        <w:tc>
          <w:tcPr>
            <w:tcW w:w="6946" w:type="dxa"/>
            <w:tcBorders>
              <w:top w:val="nil"/>
              <w:left w:val="single" w:color="auto" w:sz="4" w:space="0"/>
              <w:bottom w:val="nil"/>
              <w:right w:val="single" w:color="auto" w:sz="4" w:space="0"/>
            </w:tcBorders>
            <w:shd w:val="clear" w:color="auto" w:fill="auto"/>
            <w:noWrap w:val="0"/>
            <w:vAlign w:val="center"/>
          </w:tcPr>
          <w:p>
            <w:pPr>
              <w:ind w:firstLine="0" w:firstLineChars="0"/>
              <w:rPr>
                <w:rFonts w:hint="eastAsia" w:ascii="宋体" w:hAnsi="宋体" w:cs="宋体"/>
                <w:color w:val="000000"/>
                <w:kern w:val="0"/>
                <w:sz w:val="18"/>
                <w:szCs w:val="18"/>
              </w:rPr>
            </w:pPr>
            <w:r>
              <w:rPr>
                <w:rFonts w:hint="eastAsia" w:ascii="宋体" w:hAnsi="宋体" w:cs="宋体"/>
                <w:color w:val="000000"/>
                <w:kern w:val="0"/>
                <w:sz w:val="18"/>
                <w:szCs w:val="18"/>
              </w:rPr>
              <w:t>根据患者个体情况及每月减重计划制定每日减重处方，每日减重处方包含：每日运动计划和膳食摄入调整；依照每日减重处方及所选运动项目系统自动计算运动时长。</w:t>
            </w:r>
          </w:p>
        </w:tc>
      </w:tr>
      <w:tr>
        <w:tblPrEx>
          <w:tblCellMar>
            <w:top w:w="0" w:type="dxa"/>
            <w:left w:w="108" w:type="dxa"/>
            <w:bottom w:w="0" w:type="dxa"/>
            <w:right w:w="108" w:type="dxa"/>
          </w:tblCellMar>
        </w:tblPrEx>
        <w:trPr>
          <w:trHeight w:val="640" w:hRule="atLeast"/>
        </w:trPr>
        <w:tc>
          <w:tcPr>
            <w:tcW w:w="993" w:type="dxa"/>
            <w:vMerge w:val="continue"/>
            <w:tcBorders>
              <w:top w:val="nil"/>
              <w:left w:val="single" w:color="auto" w:sz="8" w:space="0"/>
              <w:bottom w:val="single" w:color="000000" w:sz="8" w:space="0"/>
              <w:right w:val="single" w:color="auto" w:sz="8" w:space="0"/>
            </w:tcBorders>
            <w:shd w:val="clear" w:color="auto" w:fill="auto"/>
            <w:noWrap w:val="0"/>
            <w:vAlign w:val="center"/>
          </w:tcPr>
          <w:p>
            <w:pPr>
              <w:ind w:firstLine="0" w:firstLineChars="0"/>
              <w:jc w:val="left"/>
              <w:rPr>
                <w:rFonts w:ascii="宋体" w:hAnsi="宋体" w:cs="宋体"/>
                <w:color w:val="000000"/>
                <w:kern w:val="0"/>
                <w:sz w:val="18"/>
                <w:szCs w:val="18"/>
              </w:rPr>
            </w:pPr>
          </w:p>
        </w:tc>
        <w:tc>
          <w:tcPr>
            <w:tcW w:w="992" w:type="dxa"/>
            <w:vMerge w:val="continue"/>
            <w:tcBorders>
              <w:top w:val="nil"/>
              <w:left w:val="nil"/>
              <w:bottom w:val="single" w:color="000000" w:sz="8" w:space="0"/>
              <w:right w:val="single" w:color="auto" w:sz="4" w:space="0"/>
            </w:tcBorders>
            <w:shd w:val="clear" w:color="auto" w:fill="auto"/>
            <w:noWrap w:val="0"/>
            <w:vAlign w:val="center"/>
          </w:tcPr>
          <w:p>
            <w:pPr>
              <w:ind w:firstLine="0" w:firstLineChars="0"/>
              <w:jc w:val="left"/>
              <w:rPr>
                <w:rFonts w:ascii="宋体" w:hAnsi="宋体" w:cs="宋体"/>
                <w:color w:val="000000"/>
                <w:kern w:val="0"/>
                <w:sz w:val="18"/>
                <w:szCs w:val="18"/>
              </w:rPr>
            </w:pPr>
          </w:p>
        </w:tc>
        <w:tc>
          <w:tcPr>
            <w:tcW w:w="6946" w:type="dxa"/>
            <w:tcBorders>
              <w:top w:val="nil"/>
              <w:left w:val="single" w:color="auto" w:sz="4" w:space="0"/>
              <w:bottom w:val="nil"/>
              <w:right w:val="single" w:color="auto" w:sz="4" w:space="0"/>
            </w:tcBorders>
            <w:shd w:val="clear" w:color="auto" w:fill="auto"/>
            <w:noWrap w:val="0"/>
            <w:vAlign w:val="center"/>
          </w:tcPr>
          <w:p>
            <w:pPr>
              <w:ind w:firstLine="0" w:firstLineChars="0"/>
              <w:rPr>
                <w:rFonts w:hint="eastAsia" w:ascii="宋体" w:hAnsi="宋体" w:cs="宋体"/>
                <w:color w:val="000000"/>
                <w:kern w:val="0"/>
                <w:sz w:val="18"/>
                <w:szCs w:val="18"/>
              </w:rPr>
            </w:pPr>
            <w:r>
              <w:rPr>
                <w:rFonts w:hint="eastAsia" w:ascii="宋体" w:hAnsi="宋体" w:cs="宋体"/>
                <w:color w:val="000000"/>
                <w:kern w:val="0"/>
                <w:sz w:val="18"/>
                <w:szCs w:val="18"/>
              </w:rPr>
              <w:t>系统内置家务活动、步行、跑步、球类运动、跳绳、游泳、自行车等多个类别，50余种运动项目；每种运动均给出标准的运动消耗。</w:t>
            </w:r>
          </w:p>
        </w:tc>
      </w:tr>
      <w:tr>
        <w:tblPrEx>
          <w:tblCellMar>
            <w:top w:w="0" w:type="dxa"/>
            <w:left w:w="108" w:type="dxa"/>
            <w:bottom w:w="0" w:type="dxa"/>
            <w:right w:w="108" w:type="dxa"/>
          </w:tblCellMar>
        </w:tblPrEx>
        <w:trPr>
          <w:trHeight w:val="340" w:hRule="atLeast"/>
        </w:trPr>
        <w:tc>
          <w:tcPr>
            <w:tcW w:w="993" w:type="dxa"/>
            <w:vMerge w:val="continue"/>
            <w:tcBorders>
              <w:top w:val="nil"/>
              <w:left w:val="single" w:color="auto" w:sz="8" w:space="0"/>
              <w:bottom w:val="single" w:color="000000" w:sz="8" w:space="0"/>
              <w:right w:val="single" w:color="auto" w:sz="8" w:space="0"/>
            </w:tcBorders>
            <w:shd w:val="clear" w:color="auto" w:fill="auto"/>
            <w:noWrap w:val="0"/>
            <w:vAlign w:val="center"/>
          </w:tcPr>
          <w:p>
            <w:pPr>
              <w:ind w:firstLine="0" w:firstLineChars="0"/>
              <w:jc w:val="left"/>
              <w:rPr>
                <w:rFonts w:ascii="宋体" w:hAnsi="宋体" w:cs="宋体"/>
                <w:color w:val="000000"/>
                <w:kern w:val="0"/>
                <w:sz w:val="18"/>
                <w:szCs w:val="18"/>
              </w:rPr>
            </w:pPr>
          </w:p>
        </w:tc>
        <w:tc>
          <w:tcPr>
            <w:tcW w:w="992" w:type="dxa"/>
            <w:vMerge w:val="continue"/>
            <w:tcBorders>
              <w:top w:val="nil"/>
              <w:left w:val="nil"/>
              <w:bottom w:val="single" w:color="000000" w:sz="8" w:space="0"/>
              <w:right w:val="single" w:color="auto" w:sz="4" w:space="0"/>
            </w:tcBorders>
            <w:shd w:val="clear" w:color="auto" w:fill="auto"/>
            <w:noWrap w:val="0"/>
            <w:vAlign w:val="center"/>
          </w:tcPr>
          <w:p>
            <w:pPr>
              <w:ind w:firstLine="0" w:firstLineChars="0"/>
              <w:jc w:val="left"/>
              <w:rPr>
                <w:rFonts w:ascii="宋体" w:hAnsi="宋体" w:cs="宋体"/>
                <w:color w:val="000000"/>
                <w:kern w:val="0"/>
                <w:sz w:val="18"/>
                <w:szCs w:val="18"/>
              </w:rPr>
            </w:pPr>
          </w:p>
        </w:tc>
        <w:tc>
          <w:tcPr>
            <w:tcW w:w="6946" w:type="dxa"/>
            <w:tcBorders>
              <w:top w:val="nil"/>
              <w:left w:val="single" w:color="auto" w:sz="4" w:space="0"/>
              <w:bottom w:val="single" w:color="auto" w:sz="8" w:space="0"/>
              <w:right w:val="single" w:color="auto" w:sz="4" w:space="0"/>
            </w:tcBorders>
            <w:shd w:val="clear" w:color="auto" w:fill="auto"/>
            <w:noWrap w:val="0"/>
            <w:vAlign w:val="center"/>
          </w:tcPr>
          <w:p>
            <w:pPr>
              <w:ind w:firstLine="0" w:firstLineChars="0"/>
              <w:rPr>
                <w:rFonts w:hint="eastAsia" w:ascii="宋体" w:hAnsi="宋体" w:cs="宋体"/>
                <w:color w:val="000000"/>
                <w:kern w:val="0"/>
                <w:sz w:val="18"/>
                <w:szCs w:val="18"/>
              </w:rPr>
            </w:pPr>
            <w:r>
              <w:rPr>
                <w:rFonts w:hint="eastAsia" w:ascii="宋体" w:hAnsi="宋体" w:cs="宋体"/>
                <w:color w:val="000000"/>
                <w:kern w:val="0"/>
                <w:sz w:val="18"/>
                <w:szCs w:val="18"/>
              </w:rPr>
              <w:t>支持生成运动处方报告。</w:t>
            </w:r>
          </w:p>
        </w:tc>
      </w:tr>
      <w:tr>
        <w:tblPrEx>
          <w:tblCellMar>
            <w:top w:w="0" w:type="dxa"/>
            <w:left w:w="108" w:type="dxa"/>
            <w:bottom w:w="0" w:type="dxa"/>
            <w:right w:w="108" w:type="dxa"/>
          </w:tblCellMar>
        </w:tblPrEx>
        <w:trPr>
          <w:trHeight w:val="320" w:hRule="atLeast"/>
        </w:trPr>
        <w:tc>
          <w:tcPr>
            <w:tcW w:w="993" w:type="dxa"/>
            <w:vMerge w:val="continue"/>
            <w:tcBorders>
              <w:top w:val="nil"/>
              <w:left w:val="single" w:color="auto" w:sz="8" w:space="0"/>
              <w:bottom w:val="single" w:color="000000" w:sz="8" w:space="0"/>
              <w:right w:val="single" w:color="auto" w:sz="8" w:space="0"/>
            </w:tcBorders>
            <w:shd w:val="clear" w:color="auto" w:fill="auto"/>
            <w:noWrap w:val="0"/>
            <w:vAlign w:val="center"/>
          </w:tcPr>
          <w:p>
            <w:pPr>
              <w:ind w:firstLine="0" w:firstLineChars="0"/>
              <w:jc w:val="left"/>
              <w:rPr>
                <w:rFonts w:ascii="宋体" w:hAnsi="宋体" w:cs="宋体"/>
                <w:color w:val="000000"/>
                <w:kern w:val="0"/>
                <w:sz w:val="18"/>
                <w:szCs w:val="18"/>
              </w:rPr>
            </w:pPr>
          </w:p>
        </w:tc>
        <w:tc>
          <w:tcPr>
            <w:tcW w:w="992" w:type="dxa"/>
            <w:vMerge w:val="restart"/>
            <w:tcBorders>
              <w:top w:val="nil"/>
              <w:left w:val="nil"/>
              <w:bottom w:val="single" w:color="000000" w:sz="8" w:space="0"/>
              <w:right w:val="single" w:color="auto" w:sz="4" w:space="0"/>
            </w:tcBorders>
            <w:shd w:val="clear" w:color="auto" w:fill="auto"/>
            <w:noWrap w:val="0"/>
            <w:vAlign w:val="center"/>
          </w:tcPr>
          <w:p>
            <w:pPr>
              <w:ind w:firstLine="0" w:firstLineChars="0"/>
              <w:jc w:val="center"/>
              <w:rPr>
                <w:rFonts w:hint="eastAsia" w:ascii="宋体" w:hAnsi="宋体" w:cs="宋体"/>
                <w:color w:val="000000"/>
                <w:kern w:val="0"/>
                <w:sz w:val="18"/>
                <w:szCs w:val="18"/>
              </w:rPr>
            </w:pPr>
            <w:r>
              <w:rPr>
                <w:rFonts w:hint="eastAsia" w:ascii="宋体" w:hAnsi="宋体" w:cs="宋体"/>
                <w:color w:val="000000"/>
                <w:kern w:val="0"/>
                <w:sz w:val="18"/>
                <w:szCs w:val="18"/>
              </w:rPr>
              <w:t>食谱制定</w:t>
            </w:r>
          </w:p>
        </w:tc>
        <w:tc>
          <w:tcPr>
            <w:tcW w:w="6946" w:type="dxa"/>
            <w:tcBorders>
              <w:top w:val="nil"/>
              <w:left w:val="single" w:color="auto" w:sz="4" w:space="0"/>
              <w:bottom w:val="nil"/>
              <w:right w:val="single" w:color="auto" w:sz="4" w:space="0"/>
            </w:tcBorders>
            <w:shd w:val="clear" w:color="auto" w:fill="auto"/>
            <w:noWrap w:val="0"/>
            <w:vAlign w:val="center"/>
          </w:tcPr>
          <w:p>
            <w:pPr>
              <w:ind w:firstLine="0" w:firstLineChars="0"/>
              <w:rPr>
                <w:rFonts w:hint="eastAsia" w:ascii="宋体" w:hAnsi="宋体" w:cs="宋体"/>
                <w:color w:val="000000"/>
                <w:kern w:val="0"/>
                <w:sz w:val="18"/>
                <w:szCs w:val="18"/>
              </w:rPr>
            </w:pPr>
            <w:r>
              <w:rPr>
                <w:rFonts w:hint="eastAsia" w:ascii="宋体" w:hAnsi="宋体" w:cs="宋体"/>
                <w:color w:val="000000"/>
                <w:kern w:val="0"/>
                <w:sz w:val="18"/>
                <w:szCs w:val="18"/>
              </w:rPr>
              <w:t>系统支持精确法、交换份法两种食谱制定方法。</w:t>
            </w:r>
          </w:p>
        </w:tc>
      </w:tr>
      <w:tr>
        <w:tblPrEx>
          <w:tblCellMar>
            <w:top w:w="0" w:type="dxa"/>
            <w:left w:w="108" w:type="dxa"/>
            <w:bottom w:w="0" w:type="dxa"/>
            <w:right w:w="108" w:type="dxa"/>
          </w:tblCellMar>
        </w:tblPrEx>
        <w:trPr>
          <w:trHeight w:val="1280" w:hRule="atLeast"/>
        </w:trPr>
        <w:tc>
          <w:tcPr>
            <w:tcW w:w="993" w:type="dxa"/>
            <w:vMerge w:val="continue"/>
            <w:tcBorders>
              <w:top w:val="nil"/>
              <w:left w:val="single" w:color="auto" w:sz="8" w:space="0"/>
              <w:bottom w:val="single" w:color="000000" w:sz="8" w:space="0"/>
              <w:right w:val="single" w:color="auto" w:sz="8" w:space="0"/>
            </w:tcBorders>
            <w:shd w:val="clear" w:color="auto" w:fill="auto"/>
            <w:noWrap w:val="0"/>
            <w:vAlign w:val="center"/>
          </w:tcPr>
          <w:p>
            <w:pPr>
              <w:ind w:firstLine="0" w:firstLineChars="0"/>
              <w:jc w:val="left"/>
              <w:rPr>
                <w:rFonts w:ascii="宋体" w:hAnsi="宋体" w:cs="宋体"/>
                <w:color w:val="000000"/>
                <w:kern w:val="0"/>
                <w:sz w:val="18"/>
                <w:szCs w:val="18"/>
              </w:rPr>
            </w:pPr>
          </w:p>
        </w:tc>
        <w:tc>
          <w:tcPr>
            <w:tcW w:w="992" w:type="dxa"/>
            <w:vMerge w:val="continue"/>
            <w:tcBorders>
              <w:top w:val="nil"/>
              <w:left w:val="nil"/>
              <w:bottom w:val="single" w:color="000000" w:sz="8" w:space="0"/>
              <w:right w:val="single" w:color="auto" w:sz="4" w:space="0"/>
            </w:tcBorders>
            <w:shd w:val="clear" w:color="auto" w:fill="auto"/>
            <w:noWrap w:val="0"/>
            <w:vAlign w:val="center"/>
          </w:tcPr>
          <w:p>
            <w:pPr>
              <w:ind w:firstLine="0" w:firstLineChars="0"/>
              <w:jc w:val="left"/>
              <w:rPr>
                <w:rFonts w:ascii="宋体" w:hAnsi="宋体" w:cs="宋体"/>
                <w:color w:val="000000"/>
                <w:kern w:val="0"/>
                <w:sz w:val="18"/>
                <w:szCs w:val="18"/>
              </w:rPr>
            </w:pPr>
          </w:p>
        </w:tc>
        <w:tc>
          <w:tcPr>
            <w:tcW w:w="6946" w:type="dxa"/>
            <w:tcBorders>
              <w:top w:val="nil"/>
              <w:left w:val="single" w:color="auto" w:sz="4" w:space="0"/>
              <w:bottom w:val="nil"/>
              <w:right w:val="single" w:color="auto" w:sz="4" w:space="0"/>
            </w:tcBorders>
            <w:shd w:val="clear" w:color="auto" w:fill="auto"/>
            <w:noWrap w:val="0"/>
            <w:vAlign w:val="center"/>
          </w:tcPr>
          <w:p>
            <w:pPr>
              <w:ind w:firstLine="0" w:firstLineChars="0"/>
              <w:rPr>
                <w:rFonts w:hint="eastAsia" w:ascii="宋体" w:hAnsi="宋体" w:cs="宋体"/>
                <w:color w:val="000000"/>
                <w:kern w:val="0"/>
                <w:sz w:val="18"/>
                <w:szCs w:val="18"/>
              </w:rPr>
            </w:pPr>
            <w:r>
              <w:rPr>
                <w:rFonts w:hint="eastAsia" w:ascii="宋体" w:hAnsi="宋体" w:cs="宋体"/>
                <w:color w:val="000000"/>
                <w:kern w:val="0"/>
                <w:sz w:val="18"/>
                <w:szCs w:val="18"/>
              </w:rPr>
              <w:t>营养医师可根据患者个体情况，运用系统内置的食物库和菜谱库有针对性的制定1-7日营养食谱；系统将根据所选餐次、食物和菜谱种类和克重，自动进行营养分析（能量、三大营养素、维生素、矿物质、氨基酸、能量来源、脂肪来源、蛋白质来源和营养素餐次比）并与中国居民膳食营养素参考摄入量进行比对分析，自动将偏离值较大的营养素用不同颜色进行标记，方便营养医师查看；自动给出营养建议。</w:t>
            </w:r>
          </w:p>
        </w:tc>
      </w:tr>
      <w:tr>
        <w:tblPrEx>
          <w:tblCellMar>
            <w:top w:w="0" w:type="dxa"/>
            <w:left w:w="108" w:type="dxa"/>
            <w:bottom w:w="0" w:type="dxa"/>
            <w:right w:w="108" w:type="dxa"/>
          </w:tblCellMar>
        </w:tblPrEx>
        <w:trPr>
          <w:trHeight w:val="320" w:hRule="atLeast"/>
        </w:trPr>
        <w:tc>
          <w:tcPr>
            <w:tcW w:w="993" w:type="dxa"/>
            <w:vMerge w:val="continue"/>
            <w:tcBorders>
              <w:top w:val="nil"/>
              <w:left w:val="single" w:color="auto" w:sz="8" w:space="0"/>
              <w:bottom w:val="single" w:color="000000" w:sz="8" w:space="0"/>
              <w:right w:val="single" w:color="auto" w:sz="8" w:space="0"/>
            </w:tcBorders>
            <w:shd w:val="clear" w:color="auto" w:fill="auto"/>
            <w:noWrap w:val="0"/>
            <w:vAlign w:val="center"/>
          </w:tcPr>
          <w:p>
            <w:pPr>
              <w:ind w:firstLine="0" w:firstLineChars="0"/>
              <w:jc w:val="left"/>
              <w:rPr>
                <w:rFonts w:ascii="宋体" w:hAnsi="宋体" w:cs="宋体"/>
                <w:color w:val="000000"/>
                <w:kern w:val="0"/>
                <w:sz w:val="18"/>
                <w:szCs w:val="18"/>
              </w:rPr>
            </w:pPr>
          </w:p>
        </w:tc>
        <w:tc>
          <w:tcPr>
            <w:tcW w:w="992" w:type="dxa"/>
            <w:vMerge w:val="continue"/>
            <w:tcBorders>
              <w:top w:val="nil"/>
              <w:left w:val="nil"/>
              <w:bottom w:val="single" w:color="000000" w:sz="8" w:space="0"/>
              <w:right w:val="single" w:color="auto" w:sz="4" w:space="0"/>
            </w:tcBorders>
            <w:shd w:val="clear" w:color="auto" w:fill="auto"/>
            <w:noWrap w:val="0"/>
            <w:vAlign w:val="center"/>
          </w:tcPr>
          <w:p>
            <w:pPr>
              <w:ind w:firstLine="0" w:firstLineChars="0"/>
              <w:jc w:val="left"/>
              <w:rPr>
                <w:rFonts w:ascii="宋体" w:hAnsi="宋体" w:cs="宋体"/>
                <w:color w:val="000000"/>
                <w:kern w:val="0"/>
                <w:sz w:val="18"/>
                <w:szCs w:val="18"/>
              </w:rPr>
            </w:pPr>
          </w:p>
        </w:tc>
        <w:tc>
          <w:tcPr>
            <w:tcW w:w="6946" w:type="dxa"/>
            <w:tcBorders>
              <w:top w:val="nil"/>
              <w:left w:val="single" w:color="auto" w:sz="4" w:space="0"/>
              <w:bottom w:val="nil"/>
              <w:right w:val="single" w:color="auto" w:sz="4" w:space="0"/>
            </w:tcBorders>
            <w:shd w:val="clear" w:color="auto" w:fill="auto"/>
            <w:noWrap w:val="0"/>
            <w:vAlign w:val="center"/>
          </w:tcPr>
          <w:p>
            <w:pPr>
              <w:ind w:firstLine="0" w:firstLineChars="0"/>
              <w:rPr>
                <w:rFonts w:hint="eastAsia" w:ascii="宋体" w:hAnsi="宋体" w:cs="宋体"/>
                <w:color w:val="000000"/>
                <w:kern w:val="0"/>
                <w:sz w:val="18"/>
                <w:szCs w:val="18"/>
              </w:rPr>
            </w:pPr>
            <w:r>
              <w:rPr>
                <w:rFonts w:hint="eastAsia" w:ascii="宋体" w:hAnsi="宋体" w:cs="宋体"/>
                <w:color w:val="000000"/>
                <w:kern w:val="0"/>
                <w:sz w:val="18"/>
                <w:szCs w:val="18"/>
              </w:rPr>
              <w:t>系统支持根据患者个体情况自动生成1-7日食谱。</w:t>
            </w:r>
          </w:p>
        </w:tc>
      </w:tr>
      <w:tr>
        <w:tblPrEx>
          <w:tblCellMar>
            <w:top w:w="0" w:type="dxa"/>
            <w:left w:w="108" w:type="dxa"/>
            <w:bottom w:w="0" w:type="dxa"/>
            <w:right w:w="108" w:type="dxa"/>
          </w:tblCellMar>
        </w:tblPrEx>
        <w:trPr>
          <w:trHeight w:val="320" w:hRule="atLeast"/>
        </w:trPr>
        <w:tc>
          <w:tcPr>
            <w:tcW w:w="993" w:type="dxa"/>
            <w:vMerge w:val="continue"/>
            <w:tcBorders>
              <w:top w:val="nil"/>
              <w:left w:val="single" w:color="auto" w:sz="8" w:space="0"/>
              <w:bottom w:val="single" w:color="000000" w:sz="8" w:space="0"/>
              <w:right w:val="single" w:color="auto" w:sz="8" w:space="0"/>
            </w:tcBorders>
            <w:shd w:val="clear" w:color="auto" w:fill="auto"/>
            <w:noWrap w:val="0"/>
            <w:vAlign w:val="center"/>
          </w:tcPr>
          <w:p>
            <w:pPr>
              <w:ind w:firstLine="0" w:firstLineChars="0"/>
              <w:jc w:val="left"/>
              <w:rPr>
                <w:rFonts w:ascii="宋体" w:hAnsi="宋体" w:cs="宋体"/>
                <w:color w:val="000000"/>
                <w:kern w:val="0"/>
                <w:sz w:val="18"/>
                <w:szCs w:val="18"/>
              </w:rPr>
            </w:pPr>
          </w:p>
        </w:tc>
        <w:tc>
          <w:tcPr>
            <w:tcW w:w="992" w:type="dxa"/>
            <w:vMerge w:val="continue"/>
            <w:tcBorders>
              <w:top w:val="nil"/>
              <w:left w:val="nil"/>
              <w:bottom w:val="single" w:color="000000" w:sz="8" w:space="0"/>
              <w:right w:val="single" w:color="auto" w:sz="4" w:space="0"/>
            </w:tcBorders>
            <w:shd w:val="clear" w:color="auto" w:fill="auto"/>
            <w:noWrap w:val="0"/>
            <w:vAlign w:val="center"/>
          </w:tcPr>
          <w:p>
            <w:pPr>
              <w:ind w:firstLine="0" w:firstLineChars="0"/>
              <w:jc w:val="left"/>
              <w:rPr>
                <w:rFonts w:ascii="宋体" w:hAnsi="宋体" w:cs="宋体"/>
                <w:color w:val="000000"/>
                <w:kern w:val="0"/>
                <w:sz w:val="18"/>
                <w:szCs w:val="18"/>
              </w:rPr>
            </w:pPr>
          </w:p>
        </w:tc>
        <w:tc>
          <w:tcPr>
            <w:tcW w:w="6946" w:type="dxa"/>
            <w:tcBorders>
              <w:top w:val="nil"/>
              <w:left w:val="single" w:color="auto" w:sz="4" w:space="0"/>
              <w:bottom w:val="nil"/>
              <w:right w:val="single" w:color="auto" w:sz="4" w:space="0"/>
            </w:tcBorders>
            <w:shd w:val="clear" w:color="auto" w:fill="auto"/>
            <w:noWrap w:val="0"/>
            <w:vAlign w:val="center"/>
          </w:tcPr>
          <w:p>
            <w:pPr>
              <w:ind w:firstLine="0" w:firstLineChars="0"/>
              <w:rPr>
                <w:rFonts w:hint="eastAsia" w:ascii="宋体" w:hAnsi="宋体" w:cs="宋体"/>
                <w:color w:val="000000"/>
                <w:kern w:val="0"/>
                <w:sz w:val="18"/>
                <w:szCs w:val="18"/>
              </w:rPr>
            </w:pPr>
            <w:r>
              <w:rPr>
                <w:rFonts w:hint="eastAsia" w:ascii="宋体" w:hAnsi="宋体" w:cs="宋体"/>
                <w:color w:val="000000"/>
                <w:kern w:val="0"/>
                <w:sz w:val="18"/>
                <w:szCs w:val="18"/>
              </w:rPr>
              <w:t>系统根据人群分类和疾病分类预设1200余套经典食谱；可自定义添加经典食谱。</w:t>
            </w:r>
          </w:p>
        </w:tc>
      </w:tr>
      <w:tr>
        <w:tblPrEx>
          <w:tblCellMar>
            <w:top w:w="0" w:type="dxa"/>
            <w:left w:w="108" w:type="dxa"/>
            <w:bottom w:w="0" w:type="dxa"/>
            <w:right w:w="108" w:type="dxa"/>
          </w:tblCellMar>
        </w:tblPrEx>
        <w:trPr>
          <w:trHeight w:val="640" w:hRule="atLeast"/>
        </w:trPr>
        <w:tc>
          <w:tcPr>
            <w:tcW w:w="993" w:type="dxa"/>
            <w:vMerge w:val="continue"/>
            <w:tcBorders>
              <w:top w:val="nil"/>
              <w:left w:val="single" w:color="auto" w:sz="8" w:space="0"/>
              <w:bottom w:val="single" w:color="000000" w:sz="8" w:space="0"/>
              <w:right w:val="single" w:color="auto" w:sz="8" w:space="0"/>
            </w:tcBorders>
            <w:shd w:val="clear" w:color="auto" w:fill="auto"/>
            <w:noWrap w:val="0"/>
            <w:vAlign w:val="center"/>
          </w:tcPr>
          <w:p>
            <w:pPr>
              <w:ind w:firstLine="0" w:firstLineChars="0"/>
              <w:jc w:val="left"/>
              <w:rPr>
                <w:rFonts w:ascii="宋体" w:hAnsi="宋体" w:cs="宋体"/>
                <w:color w:val="000000"/>
                <w:kern w:val="0"/>
                <w:sz w:val="18"/>
                <w:szCs w:val="18"/>
              </w:rPr>
            </w:pPr>
          </w:p>
        </w:tc>
        <w:tc>
          <w:tcPr>
            <w:tcW w:w="992" w:type="dxa"/>
            <w:vMerge w:val="continue"/>
            <w:tcBorders>
              <w:top w:val="nil"/>
              <w:left w:val="nil"/>
              <w:bottom w:val="single" w:color="000000" w:sz="8" w:space="0"/>
              <w:right w:val="single" w:color="auto" w:sz="4" w:space="0"/>
            </w:tcBorders>
            <w:shd w:val="clear" w:color="auto" w:fill="auto"/>
            <w:noWrap w:val="0"/>
            <w:vAlign w:val="center"/>
          </w:tcPr>
          <w:p>
            <w:pPr>
              <w:ind w:firstLine="0" w:firstLineChars="0"/>
              <w:jc w:val="left"/>
              <w:rPr>
                <w:rFonts w:ascii="宋体" w:hAnsi="宋体" w:cs="宋体"/>
                <w:color w:val="000000"/>
                <w:kern w:val="0"/>
                <w:sz w:val="18"/>
                <w:szCs w:val="18"/>
              </w:rPr>
            </w:pPr>
          </w:p>
        </w:tc>
        <w:tc>
          <w:tcPr>
            <w:tcW w:w="6946" w:type="dxa"/>
            <w:tcBorders>
              <w:top w:val="nil"/>
              <w:left w:val="single" w:color="auto" w:sz="4" w:space="0"/>
              <w:bottom w:val="nil"/>
              <w:right w:val="single" w:color="auto" w:sz="4" w:space="0"/>
            </w:tcBorders>
            <w:shd w:val="clear" w:color="auto" w:fill="auto"/>
            <w:noWrap w:val="0"/>
            <w:vAlign w:val="center"/>
          </w:tcPr>
          <w:p>
            <w:pPr>
              <w:ind w:firstLine="0" w:firstLineChars="0"/>
              <w:rPr>
                <w:rFonts w:hint="eastAsia" w:ascii="宋体" w:hAnsi="宋体" w:cs="宋体"/>
                <w:color w:val="000000"/>
                <w:kern w:val="0"/>
                <w:sz w:val="18"/>
                <w:szCs w:val="18"/>
              </w:rPr>
            </w:pPr>
            <w:r>
              <w:rPr>
                <w:rFonts w:hint="eastAsia" w:ascii="宋体" w:hAnsi="宋体" w:cs="宋体"/>
                <w:color w:val="000000"/>
                <w:kern w:val="0"/>
                <w:sz w:val="18"/>
                <w:szCs w:val="18"/>
              </w:rPr>
              <w:t>系统内置中国食物成分表2002版、2004版、2009版和2018版；提供各类食物种类近2500余种；可自定义添加食物。</w:t>
            </w:r>
          </w:p>
        </w:tc>
      </w:tr>
      <w:tr>
        <w:tblPrEx>
          <w:tblCellMar>
            <w:top w:w="0" w:type="dxa"/>
            <w:left w:w="108" w:type="dxa"/>
            <w:bottom w:w="0" w:type="dxa"/>
            <w:right w:w="108" w:type="dxa"/>
          </w:tblCellMar>
        </w:tblPrEx>
        <w:trPr>
          <w:trHeight w:val="320" w:hRule="atLeast"/>
        </w:trPr>
        <w:tc>
          <w:tcPr>
            <w:tcW w:w="993" w:type="dxa"/>
            <w:vMerge w:val="continue"/>
            <w:tcBorders>
              <w:top w:val="nil"/>
              <w:left w:val="single" w:color="auto" w:sz="8" w:space="0"/>
              <w:bottom w:val="single" w:color="000000" w:sz="8" w:space="0"/>
              <w:right w:val="single" w:color="auto" w:sz="8" w:space="0"/>
            </w:tcBorders>
            <w:shd w:val="clear" w:color="auto" w:fill="auto"/>
            <w:noWrap w:val="0"/>
            <w:vAlign w:val="center"/>
          </w:tcPr>
          <w:p>
            <w:pPr>
              <w:ind w:firstLine="0" w:firstLineChars="0"/>
              <w:jc w:val="left"/>
              <w:rPr>
                <w:rFonts w:ascii="宋体" w:hAnsi="宋体" w:cs="宋体"/>
                <w:color w:val="000000"/>
                <w:kern w:val="0"/>
                <w:sz w:val="18"/>
                <w:szCs w:val="18"/>
              </w:rPr>
            </w:pPr>
          </w:p>
        </w:tc>
        <w:tc>
          <w:tcPr>
            <w:tcW w:w="992" w:type="dxa"/>
            <w:vMerge w:val="continue"/>
            <w:tcBorders>
              <w:top w:val="nil"/>
              <w:left w:val="nil"/>
              <w:bottom w:val="single" w:color="000000" w:sz="8" w:space="0"/>
              <w:right w:val="single" w:color="auto" w:sz="4" w:space="0"/>
            </w:tcBorders>
            <w:shd w:val="clear" w:color="auto" w:fill="auto"/>
            <w:noWrap w:val="0"/>
            <w:vAlign w:val="center"/>
          </w:tcPr>
          <w:p>
            <w:pPr>
              <w:ind w:firstLine="0" w:firstLineChars="0"/>
              <w:jc w:val="left"/>
              <w:rPr>
                <w:rFonts w:ascii="宋体" w:hAnsi="宋体" w:cs="宋体"/>
                <w:color w:val="000000"/>
                <w:kern w:val="0"/>
                <w:sz w:val="18"/>
                <w:szCs w:val="18"/>
              </w:rPr>
            </w:pPr>
          </w:p>
        </w:tc>
        <w:tc>
          <w:tcPr>
            <w:tcW w:w="6946" w:type="dxa"/>
            <w:tcBorders>
              <w:top w:val="nil"/>
              <w:left w:val="single" w:color="auto" w:sz="4" w:space="0"/>
              <w:bottom w:val="nil"/>
              <w:right w:val="single" w:color="auto" w:sz="4" w:space="0"/>
            </w:tcBorders>
            <w:shd w:val="clear" w:color="auto" w:fill="auto"/>
            <w:noWrap w:val="0"/>
            <w:vAlign w:val="center"/>
          </w:tcPr>
          <w:p>
            <w:pPr>
              <w:ind w:firstLine="0" w:firstLineChars="0"/>
              <w:rPr>
                <w:rFonts w:hint="eastAsia" w:ascii="宋体" w:hAnsi="宋体" w:cs="宋体"/>
                <w:color w:val="000000"/>
                <w:kern w:val="0"/>
                <w:sz w:val="18"/>
                <w:szCs w:val="18"/>
              </w:rPr>
            </w:pPr>
            <w:r>
              <w:rPr>
                <w:rFonts w:hint="eastAsia" w:ascii="宋体" w:hAnsi="宋体" w:cs="宋体"/>
                <w:color w:val="000000"/>
                <w:kern w:val="0"/>
                <w:sz w:val="18"/>
                <w:szCs w:val="18"/>
              </w:rPr>
              <w:t>系统内置菜谱库，提供8大菜系，近2000种菜谱；可自定义添加菜谱。</w:t>
            </w:r>
          </w:p>
        </w:tc>
      </w:tr>
      <w:tr>
        <w:tblPrEx>
          <w:tblCellMar>
            <w:top w:w="0" w:type="dxa"/>
            <w:left w:w="108" w:type="dxa"/>
            <w:bottom w:w="0" w:type="dxa"/>
            <w:right w:w="108" w:type="dxa"/>
          </w:tblCellMar>
        </w:tblPrEx>
        <w:trPr>
          <w:trHeight w:val="320" w:hRule="atLeast"/>
        </w:trPr>
        <w:tc>
          <w:tcPr>
            <w:tcW w:w="993" w:type="dxa"/>
            <w:vMerge w:val="continue"/>
            <w:tcBorders>
              <w:top w:val="nil"/>
              <w:left w:val="single" w:color="auto" w:sz="8" w:space="0"/>
              <w:bottom w:val="single" w:color="000000" w:sz="8" w:space="0"/>
              <w:right w:val="single" w:color="auto" w:sz="8" w:space="0"/>
            </w:tcBorders>
            <w:shd w:val="clear" w:color="auto" w:fill="auto"/>
            <w:noWrap w:val="0"/>
            <w:vAlign w:val="center"/>
          </w:tcPr>
          <w:p>
            <w:pPr>
              <w:ind w:firstLine="0" w:firstLineChars="0"/>
              <w:jc w:val="left"/>
              <w:rPr>
                <w:rFonts w:ascii="宋体" w:hAnsi="宋体" w:cs="宋体"/>
                <w:color w:val="000000"/>
                <w:kern w:val="0"/>
                <w:sz w:val="18"/>
                <w:szCs w:val="18"/>
              </w:rPr>
            </w:pPr>
          </w:p>
        </w:tc>
        <w:tc>
          <w:tcPr>
            <w:tcW w:w="992" w:type="dxa"/>
            <w:vMerge w:val="continue"/>
            <w:tcBorders>
              <w:top w:val="nil"/>
              <w:left w:val="nil"/>
              <w:bottom w:val="single" w:color="000000" w:sz="8" w:space="0"/>
              <w:right w:val="single" w:color="auto" w:sz="4" w:space="0"/>
            </w:tcBorders>
            <w:shd w:val="clear" w:color="auto" w:fill="auto"/>
            <w:noWrap w:val="0"/>
            <w:vAlign w:val="center"/>
          </w:tcPr>
          <w:p>
            <w:pPr>
              <w:ind w:firstLine="0" w:firstLineChars="0"/>
              <w:jc w:val="left"/>
              <w:rPr>
                <w:rFonts w:ascii="宋体" w:hAnsi="宋体" w:cs="宋体"/>
                <w:color w:val="000000"/>
                <w:kern w:val="0"/>
                <w:sz w:val="18"/>
                <w:szCs w:val="18"/>
              </w:rPr>
            </w:pPr>
          </w:p>
        </w:tc>
        <w:tc>
          <w:tcPr>
            <w:tcW w:w="6946" w:type="dxa"/>
            <w:tcBorders>
              <w:top w:val="nil"/>
              <w:left w:val="single" w:color="auto" w:sz="4" w:space="0"/>
              <w:bottom w:val="nil"/>
              <w:right w:val="single" w:color="auto" w:sz="4" w:space="0"/>
            </w:tcBorders>
            <w:shd w:val="clear" w:color="auto" w:fill="auto"/>
            <w:noWrap w:val="0"/>
            <w:vAlign w:val="center"/>
          </w:tcPr>
          <w:p>
            <w:pPr>
              <w:ind w:firstLine="0" w:firstLineChars="0"/>
              <w:rPr>
                <w:rFonts w:hint="eastAsia" w:ascii="宋体" w:hAnsi="宋体" w:cs="宋体"/>
                <w:color w:val="000000"/>
                <w:kern w:val="0"/>
                <w:sz w:val="18"/>
                <w:szCs w:val="18"/>
              </w:rPr>
            </w:pPr>
            <w:r>
              <w:rPr>
                <w:rFonts w:hint="eastAsia" w:ascii="宋体" w:hAnsi="宋体" w:cs="宋体"/>
                <w:color w:val="000000"/>
                <w:kern w:val="0"/>
                <w:sz w:val="18"/>
                <w:szCs w:val="18"/>
              </w:rPr>
              <w:t>食物库和菜谱库支持分类查找、关键字检索、助记码检索等多种检索方法。</w:t>
            </w:r>
          </w:p>
        </w:tc>
      </w:tr>
      <w:tr>
        <w:tblPrEx>
          <w:tblCellMar>
            <w:top w:w="0" w:type="dxa"/>
            <w:left w:w="108" w:type="dxa"/>
            <w:bottom w:w="0" w:type="dxa"/>
            <w:right w:w="108" w:type="dxa"/>
          </w:tblCellMar>
        </w:tblPrEx>
        <w:trPr>
          <w:trHeight w:val="340" w:hRule="atLeast"/>
        </w:trPr>
        <w:tc>
          <w:tcPr>
            <w:tcW w:w="993" w:type="dxa"/>
            <w:vMerge w:val="continue"/>
            <w:tcBorders>
              <w:top w:val="nil"/>
              <w:left w:val="single" w:color="auto" w:sz="8" w:space="0"/>
              <w:bottom w:val="single" w:color="000000" w:sz="8" w:space="0"/>
              <w:right w:val="single" w:color="auto" w:sz="8" w:space="0"/>
            </w:tcBorders>
            <w:shd w:val="clear" w:color="auto" w:fill="auto"/>
            <w:noWrap w:val="0"/>
            <w:vAlign w:val="center"/>
          </w:tcPr>
          <w:p>
            <w:pPr>
              <w:ind w:firstLine="0" w:firstLineChars="0"/>
              <w:jc w:val="left"/>
              <w:rPr>
                <w:rFonts w:ascii="宋体" w:hAnsi="宋体" w:cs="宋体"/>
                <w:color w:val="000000"/>
                <w:kern w:val="0"/>
                <w:sz w:val="18"/>
                <w:szCs w:val="18"/>
              </w:rPr>
            </w:pPr>
          </w:p>
        </w:tc>
        <w:tc>
          <w:tcPr>
            <w:tcW w:w="992" w:type="dxa"/>
            <w:vMerge w:val="continue"/>
            <w:tcBorders>
              <w:top w:val="nil"/>
              <w:left w:val="nil"/>
              <w:bottom w:val="single" w:color="000000" w:sz="8" w:space="0"/>
              <w:right w:val="single" w:color="auto" w:sz="4" w:space="0"/>
            </w:tcBorders>
            <w:shd w:val="clear" w:color="auto" w:fill="auto"/>
            <w:noWrap w:val="0"/>
            <w:vAlign w:val="center"/>
          </w:tcPr>
          <w:p>
            <w:pPr>
              <w:ind w:firstLine="0" w:firstLineChars="0"/>
              <w:jc w:val="left"/>
              <w:rPr>
                <w:rFonts w:ascii="宋体" w:hAnsi="宋体" w:cs="宋体"/>
                <w:color w:val="000000"/>
                <w:kern w:val="0"/>
                <w:sz w:val="18"/>
                <w:szCs w:val="18"/>
              </w:rPr>
            </w:pPr>
          </w:p>
        </w:tc>
        <w:tc>
          <w:tcPr>
            <w:tcW w:w="6946" w:type="dxa"/>
            <w:tcBorders>
              <w:top w:val="nil"/>
              <w:left w:val="single" w:color="auto" w:sz="4" w:space="0"/>
              <w:bottom w:val="single" w:color="auto" w:sz="8" w:space="0"/>
              <w:right w:val="single" w:color="auto" w:sz="4" w:space="0"/>
            </w:tcBorders>
            <w:shd w:val="clear" w:color="auto" w:fill="auto"/>
            <w:noWrap w:val="0"/>
            <w:vAlign w:val="center"/>
          </w:tcPr>
          <w:p>
            <w:pPr>
              <w:ind w:firstLine="0" w:firstLineChars="0"/>
              <w:rPr>
                <w:rFonts w:hint="eastAsia" w:ascii="宋体" w:hAnsi="宋体" w:cs="宋体"/>
                <w:color w:val="000000"/>
                <w:kern w:val="0"/>
                <w:sz w:val="18"/>
                <w:szCs w:val="18"/>
              </w:rPr>
            </w:pPr>
            <w:r>
              <w:rPr>
                <w:rFonts w:hint="eastAsia" w:ascii="宋体" w:hAnsi="宋体" w:cs="宋体"/>
                <w:color w:val="000000"/>
                <w:kern w:val="0"/>
                <w:sz w:val="18"/>
                <w:szCs w:val="18"/>
              </w:rPr>
              <w:t>支持生成营养分析报告</w:t>
            </w:r>
          </w:p>
        </w:tc>
      </w:tr>
      <w:tr>
        <w:tblPrEx>
          <w:tblCellMar>
            <w:top w:w="0" w:type="dxa"/>
            <w:left w:w="108" w:type="dxa"/>
            <w:bottom w:w="0" w:type="dxa"/>
            <w:right w:w="108" w:type="dxa"/>
          </w:tblCellMar>
        </w:tblPrEx>
        <w:trPr>
          <w:trHeight w:val="320" w:hRule="atLeast"/>
        </w:trPr>
        <w:tc>
          <w:tcPr>
            <w:tcW w:w="993" w:type="dxa"/>
            <w:vMerge w:val="continue"/>
            <w:tcBorders>
              <w:top w:val="nil"/>
              <w:left w:val="single" w:color="auto" w:sz="8" w:space="0"/>
              <w:bottom w:val="single" w:color="000000" w:sz="8" w:space="0"/>
              <w:right w:val="single" w:color="auto" w:sz="8" w:space="0"/>
            </w:tcBorders>
            <w:shd w:val="clear" w:color="auto" w:fill="auto"/>
            <w:noWrap w:val="0"/>
            <w:vAlign w:val="center"/>
          </w:tcPr>
          <w:p>
            <w:pPr>
              <w:ind w:firstLine="0" w:firstLineChars="0"/>
              <w:jc w:val="left"/>
              <w:rPr>
                <w:rFonts w:ascii="宋体" w:hAnsi="宋体" w:cs="宋体"/>
                <w:color w:val="000000"/>
                <w:kern w:val="0"/>
                <w:sz w:val="18"/>
                <w:szCs w:val="18"/>
              </w:rPr>
            </w:pPr>
          </w:p>
        </w:tc>
        <w:tc>
          <w:tcPr>
            <w:tcW w:w="992" w:type="dxa"/>
            <w:vMerge w:val="restart"/>
            <w:tcBorders>
              <w:top w:val="nil"/>
              <w:left w:val="nil"/>
              <w:bottom w:val="single" w:color="000000" w:sz="8" w:space="0"/>
              <w:right w:val="single" w:color="auto" w:sz="4" w:space="0"/>
            </w:tcBorders>
            <w:shd w:val="clear" w:color="auto" w:fill="auto"/>
            <w:noWrap w:val="0"/>
            <w:vAlign w:val="center"/>
          </w:tcPr>
          <w:p>
            <w:pPr>
              <w:ind w:firstLine="0" w:firstLineChars="0"/>
              <w:jc w:val="center"/>
              <w:rPr>
                <w:rFonts w:hint="eastAsia" w:ascii="宋体" w:hAnsi="宋体" w:cs="宋体"/>
                <w:color w:val="000000"/>
                <w:kern w:val="0"/>
                <w:sz w:val="18"/>
                <w:szCs w:val="18"/>
              </w:rPr>
            </w:pPr>
            <w:r>
              <w:rPr>
                <w:rFonts w:hint="eastAsia" w:ascii="宋体" w:hAnsi="宋体" w:cs="宋体"/>
                <w:color w:val="000000"/>
                <w:kern w:val="0"/>
                <w:sz w:val="18"/>
                <w:szCs w:val="18"/>
              </w:rPr>
              <w:t>营养处方</w:t>
            </w:r>
          </w:p>
        </w:tc>
        <w:tc>
          <w:tcPr>
            <w:tcW w:w="6946" w:type="dxa"/>
            <w:tcBorders>
              <w:top w:val="nil"/>
              <w:left w:val="single" w:color="auto" w:sz="4" w:space="0"/>
              <w:bottom w:val="nil"/>
              <w:right w:val="single" w:color="auto" w:sz="4" w:space="0"/>
            </w:tcBorders>
            <w:shd w:val="clear" w:color="auto" w:fill="auto"/>
            <w:noWrap w:val="0"/>
            <w:vAlign w:val="center"/>
          </w:tcPr>
          <w:p>
            <w:pPr>
              <w:ind w:firstLine="0" w:firstLineChars="0"/>
              <w:rPr>
                <w:rFonts w:hint="eastAsia" w:ascii="宋体" w:hAnsi="宋体" w:cs="宋体"/>
                <w:color w:val="000000"/>
                <w:kern w:val="0"/>
                <w:sz w:val="18"/>
                <w:szCs w:val="18"/>
              </w:rPr>
            </w:pPr>
            <w:r>
              <w:rPr>
                <w:rFonts w:hint="eastAsia" w:ascii="宋体" w:hAnsi="宋体" w:cs="宋体"/>
                <w:color w:val="000000"/>
                <w:kern w:val="0"/>
                <w:sz w:val="18"/>
                <w:szCs w:val="18"/>
              </w:rPr>
              <w:t>支持营养医师在系统中开具肠内营养处方。</w:t>
            </w:r>
          </w:p>
        </w:tc>
      </w:tr>
      <w:tr>
        <w:tblPrEx>
          <w:tblCellMar>
            <w:top w:w="0" w:type="dxa"/>
            <w:left w:w="108" w:type="dxa"/>
            <w:bottom w:w="0" w:type="dxa"/>
            <w:right w:w="108" w:type="dxa"/>
          </w:tblCellMar>
        </w:tblPrEx>
        <w:trPr>
          <w:trHeight w:val="640" w:hRule="atLeast"/>
        </w:trPr>
        <w:tc>
          <w:tcPr>
            <w:tcW w:w="993" w:type="dxa"/>
            <w:vMerge w:val="continue"/>
            <w:tcBorders>
              <w:top w:val="nil"/>
              <w:left w:val="single" w:color="auto" w:sz="8" w:space="0"/>
              <w:bottom w:val="single" w:color="000000" w:sz="8" w:space="0"/>
              <w:right w:val="single" w:color="auto" w:sz="8" w:space="0"/>
            </w:tcBorders>
            <w:shd w:val="clear" w:color="auto" w:fill="auto"/>
            <w:noWrap w:val="0"/>
            <w:vAlign w:val="center"/>
          </w:tcPr>
          <w:p>
            <w:pPr>
              <w:ind w:firstLine="0" w:firstLineChars="0"/>
              <w:jc w:val="left"/>
              <w:rPr>
                <w:rFonts w:ascii="宋体" w:hAnsi="宋体" w:cs="宋体"/>
                <w:color w:val="000000"/>
                <w:kern w:val="0"/>
                <w:sz w:val="18"/>
                <w:szCs w:val="18"/>
              </w:rPr>
            </w:pPr>
          </w:p>
        </w:tc>
        <w:tc>
          <w:tcPr>
            <w:tcW w:w="992" w:type="dxa"/>
            <w:vMerge w:val="continue"/>
            <w:tcBorders>
              <w:top w:val="nil"/>
              <w:left w:val="nil"/>
              <w:bottom w:val="single" w:color="000000" w:sz="8" w:space="0"/>
              <w:right w:val="single" w:color="auto" w:sz="4" w:space="0"/>
            </w:tcBorders>
            <w:shd w:val="clear" w:color="auto" w:fill="auto"/>
            <w:noWrap w:val="0"/>
            <w:vAlign w:val="center"/>
          </w:tcPr>
          <w:p>
            <w:pPr>
              <w:ind w:firstLine="0" w:firstLineChars="0"/>
              <w:jc w:val="left"/>
              <w:rPr>
                <w:rFonts w:ascii="宋体" w:hAnsi="宋体" w:cs="宋体"/>
                <w:color w:val="000000"/>
                <w:kern w:val="0"/>
                <w:sz w:val="18"/>
                <w:szCs w:val="18"/>
              </w:rPr>
            </w:pPr>
          </w:p>
        </w:tc>
        <w:tc>
          <w:tcPr>
            <w:tcW w:w="6946" w:type="dxa"/>
            <w:tcBorders>
              <w:top w:val="nil"/>
              <w:left w:val="single" w:color="auto" w:sz="4" w:space="0"/>
              <w:bottom w:val="nil"/>
              <w:right w:val="single" w:color="auto" w:sz="4" w:space="0"/>
            </w:tcBorders>
            <w:shd w:val="clear" w:color="auto" w:fill="auto"/>
            <w:noWrap w:val="0"/>
            <w:vAlign w:val="center"/>
          </w:tcPr>
          <w:p>
            <w:pPr>
              <w:ind w:firstLine="0" w:firstLineChars="0"/>
              <w:rPr>
                <w:rFonts w:hint="eastAsia" w:ascii="宋体" w:hAnsi="宋体" w:cs="宋体"/>
                <w:color w:val="000000"/>
                <w:kern w:val="0"/>
                <w:sz w:val="18"/>
                <w:szCs w:val="18"/>
              </w:rPr>
            </w:pPr>
            <w:r>
              <w:rPr>
                <w:rFonts w:hint="eastAsia" w:ascii="宋体" w:hAnsi="宋体" w:cs="宋体"/>
                <w:color w:val="000000"/>
                <w:kern w:val="0"/>
                <w:sz w:val="18"/>
                <w:szCs w:val="18"/>
              </w:rPr>
              <w:t>支持根据处方中使用的肠内营养制剂种类和用量自动计算处方的营养素（能量、三大营养素、维生素、矿物质、氨基酸）。</w:t>
            </w:r>
          </w:p>
        </w:tc>
      </w:tr>
      <w:tr>
        <w:tblPrEx>
          <w:tblCellMar>
            <w:top w:w="0" w:type="dxa"/>
            <w:left w:w="108" w:type="dxa"/>
            <w:bottom w:w="0" w:type="dxa"/>
            <w:right w:w="108" w:type="dxa"/>
          </w:tblCellMar>
        </w:tblPrEx>
        <w:trPr>
          <w:trHeight w:val="320" w:hRule="atLeast"/>
        </w:trPr>
        <w:tc>
          <w:tcPr>
            <w:tcW w:w="993" w:type="dxa"/>
            <w:vMerge w:val="continue"/>
            <w:tcBorders>
              <w:top w:val="nil"/>
              <w:left w:val="single" w:color="auto" w:sz="8" w:space="0"/>
              <w:bottom w:val="single" w:color="000000" w:sz="8" w:space="0"/>
              <w:right w:val="single" w:color="auto" w:sz="8" w:space="0"/>
            </w:tcBorders>
            <w:shd w:val="clear" w:color="auto" w:fill="auto"/>
            <w:noWrap w:val="0"/>
            <w:vAlign w:val="center"/>
          </w:tcPr>
          <w:p>
            <w:pPr>
              <w:ind w:firstLine="0" w:firstLineChars="0"/>
              <w:jc w:val="left"/>
              <w:rPr>
                <w:rFonts w:ascii="宋体" w:hAnsi="宋体" w:cs="宋体"/>
                <w:color w:val="000000"/>
                <w:kern w:val="0"/>
                <w:sz w:val="18"/>
                <w:szCs w:val="18"/>
              </w:rPr>
            </w:pPr>
          </w:p>
        </w:tc>
        <w:tc>
          <w:tcPr>
            <w:tcW w:w="992" w:type="dxa"/>
            <w:vMerge w:val="continue"/>
            <w:tcBorders>
              <w:top w:val="nil"/>
              <w:left w:val="nil"/>
              <w:bottom w:val="single" w:color="000000" w:sz="8" w:space="0"/>
              <w:right w:val="single" w:color="auto" w:sz="4" w:space="0"/>
            </w:tcBorders>
            <w:shd w:val="clear" w:color="auto" w:fill="auto"/>
            <w:noWrap w:val="0"/>
            <w:vAlign w:val="center"/>
          </w:tcPr>
          <w:p>
            <w:pPr>
              <w:ind w:firstLine="0" w:firstLineChars="0"/>
              <w:jc w:val="left"/>
              <w:rPr>
                <w:rFonts w:ascii="宋体" w:hAnsi="宋体" w:cs="宋体"/>
                <w:color w:val="000000"/>
                <w:kern w:val="0"/>
                <w:sz w:val="18"/>
                <w:szCs w:val="18"/>
              </w:rPr>
            </w:pPr>
          </w:p>
        </w:tc>
        <w:tc>
          <w:tcPr>
            <w:tcW w:w="6946" w:type="dxa"/>
            <w:tcBorders>
              <w:top w:val="nil"/>
              <w:left w:val="single" w:color="auto" w:sz="4" w:space="0"/>
              <w:bottom w:val="nil"/>
              <w:right w:val="single" w:color="auto" w:sz="4" w:space="0"/>
            </w:tcBorders>
            <w:shd w:val="clear" w:color="auto" w:fill="auto"/>
            <w:noWrap w:val="0"/>
            <w:vAlign w:val="center"/>
          </w:tcPr>
          <w:p>
            <w:pPr>
              <w:ind w:firstLine="0" w:firstLineChars="0"/>
              <w:rPr>
                <w:rFonts w:hint="eastAsia" w:ascii="宋体" w:hAnsi="宋体" w:cs="宋体"/>
                <w:color w:val="000000"/>
                <w:kern w:val="0"/>
                <w:sz w:val="18"/>
                <w:szCs w:val="18"/>
              </w:rPr>
            </w:pPr>
            <w:r>
              <w:rPr>
                <w:rFonts w:hint="eastAsia" w:ascii="宋体" w:hAnsi="宋体" w:cs="宋体"/>
                <w:color w:val="000000"/>
                <w:kern w:val="0"/>
                <w:sz w:val="18"/>
                <w:szCs w:val="18"/>
              </w:rPr>
              <w:t>支持在后台自定义添加和维护肠内营养制剂种类和营养素含量。</w:t>
            </w:r>
          </w:p>
        </w:tc>
      </w:tr>
      <w:tr>
        <w:tblPrEx>
          <w:tblCellMar>
            <w:top w:w="0" w:type="dxa"/>
            <w:left w:w="108" w:type="dxa"/>
            <w:bottom w:w="0" w:type="dxa"/>
            <w:right w:w="108" w:type="dxa"/>
          </w:tblCellMar>
        </w:tblPrEx>
        <w:trPr>
          <w:trHeight w:val="340" w:hRule="atLeast"/>
        </w:trPr>
        <w:tc>
          <w:tcPr>
            <w:tcW w:w="993" w:type="dxa"/>
            <w:vMerge w:val="continue"/>
            <w:tcBorders>
              <w:top w:val="nil"/>
              <w:left w:val="single" w:color="auto" w:sz="8" w:space="0"/>
              <w:bottom w:val="single" w:color="000000" w:sz="8" w:space="0"/>
              <w:right w:val="single" w:color="auto" w:sz="8" w:space="0"/>
            </w:tcBorders>
            <w:shd w:val="clear" w:color="auto" w:fill="auto"/>
            <w:noWrap w:val="0"/>
            <w:vAlign w:val="center"/>
          </w:tcPr>
          <w:p>
            <w:pPr>
              <w:ind w:firstLine="0" w:firstLineChars="0"/>
              <w:jc w:val="left"/>
              <w:rPr>
                <w:rFonts w:ascii="宋体" w:hAnsi="宋体" w:cs="宋体"/>
                <w:color w:val="000000"/>
                <w:kern w:val="0"/>
                <w:sz w:val="18"/>
                <w:szCs w:val="18"/>
              </w:rPr>
            </w:pPr>
          </w:p>
        </w:tc>
        <w:tc>
          <w:tcPr>
            <w:tcW w:w="992" w:type="dxa"/>
            <w:vMerge w:val="continue"/>
            <w:tcBorders>
              <w:top w:val="nil"/>
              <w:left w:val="nil"/>
              <w:bottom w:val="single" w:color="000000" w:sz="8" w:space="0"/>
              <w:right w:val="single" w:color="auto" w:sz="4" w:space="0"/>
            </w:tcBorders>
            <w:shd w:val="clear" w:color="auto" w:fill="auto"/>
            <w:noWrap w:val="0"/>
            <w:vAlign w:val="center"/>
          </w:tcPr>
          <w:p>
            <w:pPr>
              <w:ind w:firstLine="0" w:firstLineChars="0"/>
              <w:jc w:val="left"/>
              <w:rPr>
                <w:rFonts w:ascii="宋体" w:hAnsi="宋体" w:cs="宋体"/>
                <w:color w:val="000000"/>
                <w:kern w:val="0"/>
                <w:sz w:val="18"/>
                <w:szCs w:val="18"/>
              </w:rPr>
            </w:pPr>
          </w:p>
        </w:tc>
        <w:tc>
          <w:tcPr>
            <w:tcW w:w="6946" w:type="dxa"/>
            <w:tcBorders>
              <w:top w:val="nil"/>
              <w:left w:val="single" w:color="auto" w:sz="4" w:space="0"/>
              <w:bottom w:val="single" w:color="auto" w:sz="8" w:space="0"/>
              <w:right w:val="single" w:color="auto" w:sz="4" w:space="0"/>
            </w:tcBorders>
            <w:shd w:val="clear" w:color="auto" w:fill="auto"/>
            <w:noWrap w:val="0"/>
            <w:vAlign w:val="center"/>
          </w:tcPr>
          <w:p>
            <w:pPr>
              <w:ind w:firstLine="0" w:firstLineChars="0"/>
              <w:rPr>
                <w:rFonts w:hint="eastAsia" w:ascii="宋体" w:hAnsi="宋体" w:cs="宋体"/>
                <w:color w:val="000000"/>
                <w:kern w:val="0"/>
                <w:sz w:val="18"/>
                <w:szCs w:val="18"/>
              </w:rPr>
            </w:pPr>
            <w:r>
              <w:rPr>
                <w:rFonts w:hint="eastAsia" w:ascii="宋体" w:hAnsi="宋体" w:cs="宋体"/>
                <w:color w:val="000000"/>
                <w:kern w:val="0"/>
                <w:sz w:val="18"/>
                <w:szCs w:val="18"/>
              </w:rPr>
              <w:t>支持肠内处方的打印和导出。</w:t>
            </w:r>
          </w:p>
        </w:tc>
      </w:tr>
      <w:tr>
        <w:tblPrEx>
          <w:tblCellMar>
            <w:top w:w="0" w:type="dxa"/>
            <w:left w:w="108" w:type="dxa"/>
            <w:bottom w:w="0" w:type="dxa"/>
            <w:right w:w="108" w:type="dxa"/>
          </w:tblCellMar>
        </w:tblPrEx>
        <w:trPr>
          <w:trHeight w:val="320" w:hRule="atLeast"/>
        </w:trPr>
        <w:tc>
          <w:tcPr>
            <w:tcW w:w="993" w:type="dxa"/>
            <w:vMerge w:val="continue"/>
            <w:tcBorders>
              <w:top w:val="nil"/>
              <w:left w:val="single" w:color="auto" w:sz="8" w:space="0"/>
              <w:bottom w:val="single" w:color="000000" w:sz="8" w:space="0"/>
              <w:right w:val="single" w:color="auto" w:sz="8" w:space="0"/>
            </w:tcBorders>
            <w:shd w:val="clear" w:color="auto" w:fill="auto"/>
            <w:noWrap w:val="0"/>
            <w:vAlign w:val="center"/>
          </w:tcPr>
          <w:p>
            <w:pPr>
              <w:ind w:firstLine="0" w:firstLineChars="0"/>
              <w:jc w:val="left"/>
              <w:rPr>
                <w:rFonts w:ascii="宋体" w:hAnsi="宋体" w:cs="宋体"/>
                <w:color w:val="000000"/>
                <w:kern w:val="0"/>
                <w:sz w:val="18"/>
                <w:szCs w:val="18"/>
              </w:rPr>
            </w:pPr>
          </w:p>
        </w:tc>
        <w:tc>
          <w:tcPr>
            <w:tcW w:w="992" w:type="dxa"/>
            <w:vMerge w:val="restart"/>
            <w:tcBorders>
              <w:top w:val="nil"/>
              <w:left w:val="nil"/>
              <w:bottom w:val="single" w:color="000000" w:sz="8" w:space="0"/>
              <w:right w:val="single" w:color="auto" w:sz="4" w:space="0"/>
            </w:tcBorders>
            <w:shd w:val="clear" w:color="auto" w:fill="auto"/>
            <w:noWrap w:val="0"/>
            <w:vAlign w:val="center"/>
          </w:tcPr>
          <w:p>
            <w:pPr>
              <w:ind w:firstLine="0" w:firstLineChars="0"/>
              <w:jc w:val="center"/>
              <w:rPr>
                <w:rFonts w:hint="eastAsia" w:ascii="宋体" w:hAnsi="宋体" w:cs="宋体"/>
                <w:color w:val="000000"/>
                <w:kern w:val="0"/>
                <w:sz w:val="18"/>
                <w:szCs w:val="18"/>
              </w:rPr>
            </w:pPr>
            <w:r>
              <w:rPr>
                <w:rFonts w:hint="eastAsia" w:ascii="宋体" w:hAnsi="宋体" w:cs="宋体"/>
                <w:color w:val="000000"/>
                <w:kern w:val="0"/>
                <w:sz w:val="18"/>
                <w:szCs w:val="18"/>
              </w:rPr>
              <w:t>中医食疗方管理</w:t>
            </w:r>
          </w:p>
        </w:tc>
        <w:tc>
          <w:tcPr>
            <w:tcW w:w="6946" w:type="dxa"/>
            <w:tcBorders>
              <w:top w:val="nil"/>
              <w:left w:val="single" w:color="auto" w:sz="4" w:space="0"/>
              <w:bottom w:val="nil"/>
              <w:right w:val="single" w:color="auto" w:sz="4" w:space="0"/>
            </w:tcBorders>
            <w:shd w:val="clear" w:color="auto" w:fill="auto"/>
            <w:noWrap w:val="0"/>
            <w:vAlign w:val="center"/>
          </w:tcPr>
          <w:p>
            <w:pPr>
              <w:ind w:firstLine="0" w:firstLineChars="0"/>
              <w:rPr>
                <w:rFonts w:hint="eastAsia" w:ascii="宋体" w:hAnsi="宋体" w:cs="宋体"/>
                <w:color w:val="000000"/>
                <w:kern w:val="0"/>
                <w:sz w:val="18"/>
                <w:szCs w:val="18"/>
              </w:rPr>
            </w:pPr>
            <w:r>
              <w:rPr>
                <w:rFonts w:hint="eastAsia" w:ascii="宋体" w:hAnsi="宋体" w:cs="宋体"/>
                <w:color w:val="000000"/>
                <w:kern w:val="0"/>
                <w:sz w:val="18"/>
                <w:szCs w:val="18"/>
              </w:rPr>
              <w:t>营养医师可根据患者个体情况开具中西医食疗方。</w:t>
            </w:r>
          </w:p>
        </w:tc>
      </w:tr>
      <w:tr>
        <w:trPr>
          <w:trHeight w:val="320" w:hRule="atLeast"/>
        </w:trPr>
        <w:tc>
          <w:tcPr>
            <w:tcW w:w="993" w:type="dxa"/>
            <w:vMerge w:val="continue"/>
            <w:tcBorders>
              <w:top w:val="nil"/>
              <w:left w:val="single" w:color="auto" w:sz="8" w:space="0"/>
              <w:bottom w:val="single" w:color="000000" w:sz="8" w:space="0"/>
              <w:right w:val="single" w:color="auto" w:sz="8" w:space="0"/>
            </w:tcBorders>
            <w:shd w:val="clear" w:color="auto" w:fill="auto"/>
            <w:noWrap w:val="0"/>
            <w:vAlign w:val="center"/>
          </w:tcPr>
          <w:p>
            <w:pPr>
              <w:ind w:firstLine="0" w:firstLineChars="0"/>
              <w:jc w:val="left"/>
              <w:rPr>
                <w:rFonts w:ascii="宋体" w:hAnsi="宋体" w:cs="宋体"/>
                <w:color w:val="000000"/>
                <w:kern w:val="0"/>
                <w:sz w:val="18"/>
                <w:szCs w:val="18"/>
              </w:rPr>
            </w:pPr>
          </w:p>
        </w:tc>
        <w:tc>
          <w:tcPr>
            <w:tcW w:w="992" w:type="dxa"/>
            <w:vMerge w:val="continue"/>
            <w:tcBorders>
              <w:top w:val="nil"/>
              <w:left w:val="nil"/>
              <w:bottom w:val="single" w:color="000000" w:sz="8" w:space="0"/>
              <w:right w:val="single" w:color="auto" w:sz="4" w:space="0"/>
            </w:tcBorders>
            <w:shd w:val="clear" w:color="auto" w:fill="auto"/>
            <w:noWrap w:val="0"/>
            <w:vAlign w:val="center"/>
          </w:tcPr>
          <w:p>
            <w:pPr>
              <w:ind w:firstLine="0" w:firstLineChars="0"/>
              <w:jc w:val="left"/>
              <w:rPr>
                <w:rFonts w:ascii="宋体" w:hAnsi="宋体" w:cs="宋体"/>
                <w:color w:val="000000"/>
                <w:kern w:val="0"/>
                <w:sz w:val="18"/>
                <w:szCs w:val="18"/>
              </w:rPr>
            </w:pPr>
          </w:p>
        </w:tc>
        <w:tc>
          <w:tcPr>
            <w:tcW w:w="6946" w:type="dxa"/>
            <w:tcBorders>
              <w:top w:val="nil"/>
              <w:left w:val="single" w:color="auto" w:sz="4" w:space="0"/>
              <w:bottom w:val="nil"/>
              <w:right w:val="single" w:color="auto" w:sz="4" w:space="0"/>
            </w:tcBorders>
            <w:shd w:val="clear" w:color="auto" w:fill="auto"/>
            <w:noWrap w:val="0"/>
            <w:vAlign w:val="center"/>
          </w:tcPr>
          <w:p>
            <w:pPr>
              <w:ind w:firstLine="0" w:firstLineChars="0"/>
              <w:rPr>
                <w:rFonts w:hint="eastAsia" w:ascii="宋体" w:hAnsi="宋体" w:cs="宋体"/>
                <w:color w:val="000000"/>
                <w:kern w:val="0"/>
                <w:sz w:val="18"/>
                <w:szCs w:val="18"/>
              </w:rPr>
            </w:pPr>
            <w:r>
              <w:rPr>
                <w:rFonts w:hint="eastAsia" w:ascii="宋体" w:hAnsi="宋体" w:cs="宋体"/>
                <w:color w:val="000000"/>
                <w:kern w:val="0"/>
                <w:sz w:val="18"/>
                <w:szCs w:val="18"/>
              </w:rPr>
              <w:t>系统内置400余种中草药数据库，方便营养师调用。</w:t>
            </w:r>
          </w:p>
        </w:tc>
      </w:tr>
      <w:tr>
        <w:tblPrEx>
          <w:tblCellMar>
            <w:top w:w="0" w:type="dxa"/>
            <w:left w:w="108" w:type="dxa"/>
            <w:bottom w:w="0" w:type="dxa"/>
            <w:right w:w="108" w:type="dxa"/>
          </w:tblCellMar>
        </w:tblPrEx>
        <w:trPr>
          <w:trHeight w:val="320" w:hRule="atLeast"/>
        </w:trPr>
        <w:tc>
          <w:tcPr>
            <w:tcW w:w="993" w:type="dxa"/>
            <w:vMerge w:val="continue"/>
            <w:tcBorders>
              <w:top w:val="nil"/>
              <w:left w:val="single" w:color="auto" w:sz="8" w:space="0"/>
              <w:bottom w:val="single" w:color="000000" w:sz="8" w:space="0"/>
              <w:right w:val="single" w:color="auto" w:sz="8" w:space="0"/>
            </w:tcBorders>
            <w:shd w:val="clear" w:color="auto" w:fill="auto"/>
            <w:noWrap w:val="0"/>
            <w:vAlign w:val="center"/>
          </w:tcPr>
          <w:p>
            <w:pPr>
              <w:ind w:firstLine="0" w:firstLineChars="0"/>
              <w:jc w:val="left"/>
              <w:rPr>
                <w:rFonts w:ascii="宋体" w:hAnsi="宋体" w:cs="宋体"/>
                <w:color w:val="000000"/>
                <w:kern w:val="0"/>
                <w:sz w:val="18"/>
                <w:szCs w:val="18"/>
              </w:rPr>
            </w:pPr>
          </w:p>
        </w:tc>
        <w:tc>
          <w:tcPr>
            <w:tcW w:w="992" w:type="dxa"/>
            <w:vMerge w:val="continue"/>
            <w:tcBorders>
              <w:top w:val="nil"/>
              <w:left w:val="nil"/>
              <w:bottom w:val="single" w:color="000000" w:sz="8" w:space="0"/>
              <w:right w:val="single" w:color="auto" w:sz="4" w:space="0"/>
            </w:tcBorders>
            <w:shd w:val="clear" w:color="auto" w:fill="auto"/>
            <w:noWrap w:val="0"/>
            <w:vAlign w:val="center"/>
          </w:tcPr>
          <w:p>
            <w:pPr>
              <w:ind w:firstLine="0" w:firstLineChars="0"/>
              <w:jc w:val="left"/>
              <w:rPr>
                <w:rFonts w:ascii="宋体" w:hAnsi="宋体" w:cs="宋体"/>
                <w:color w:val="000000"/>
                <w:kern w:val="0"/>
                <w:sz w:val="18"/>
                <w:szCs w:val="18"/>
              </w:rPr>
            </w:pPr>
          </w:p>
        </w:tc>
        <w:tc>
          <w:tcPr>
            <w:tcW w:w="6946" w:type="dxa"/>
            <w:tcBorders>
              <w:top w:val="nil"/>
              <w:left w:val="single" w:color="auto" w:sz="4" w:space="0"/>
              <w:bottom w:val="nil"/>
              <w:right w:val="single" w:color="auto" w:sz="4" w:space="0"/>
            </w:tcBorders>
            <w:shd w:val="clear" w:color="auto" w:fill="auto"/>
            <w:noWrap w:val="0"/>
            <w:vAlign w:val="center"/>
          </w:tcPr>
          <w:p>
            <w:pPr>
              <w:ind w:firstLine="0" w:firstLineChars="0"/>
              <w:rPr>
                <w:rFonts w:hint="eastAsia" w:ascii="宋体" w:hAnsi="宋体" w:cs="宋体"/>
                <w:color w:val="000000"/>
                <w:kern w:val="0"/>
                <w:sz w:val="18"/>
                <w:szCs w:val="18"/>
              </w:rPr>
            </w:pPr>
            <w:r>
              <w:rPr>
                <w:rFonts w:hint="eastAsia" w:ascii="宋体" w:hAnsi="宋体" w:cs="宋体"/>
                <w:color w:val="000000"/>
                <w:kern w:val="0"/>
                <w:sz w:val="18"/>
                <w:szCs w:val="18"/>
              </w:rPr>
              <w:t>系统内置近1400种中西医食疗方，方便营养师调用。</w:t>
            </w:r>
          </w:p>
        </w:tc>
      </w:tr>
      <w:tr>
        <w:tblPrEx>
          <w:tblCellMar>
            <w:top w:w="0" w:type="dxa"/>
            <w:left w:w="108" w:type="dxa"/>
            <w:bottom w:w="0" w:type="dxa"/>
            <w:right w:w="108" w:type="dxa"/>
          </w:tblCellMar>
        </w:tblPrEx>
        <w:trPr>
          <w:trHeight w:val="340" w:hRule="atLeast"/>
        </w:trPr>
        <w:tc>
          <w:tcPr>
            <w:tcW w:w="993" w:type="dxa"/>
            <w:vMerge w:val="continue"/>
            <w:tcBorders>
              <w:top w:val="nil"/>
              <w:left w:val="single" w:color="auto" w:sz="8" w:space="0"/>
              <w:bottom w:val="single" w:color="000000" w:sz="8" w:space="0"/>
              <w:right w:val="single" w:color="auto" w:sz="8" w:space="0"/>
            </w:tcBorders>
            <w:shd w:val="clear" w:color="auto" w:fill="auto"/>
            <w:noWrap w:val="0"/>
            <w:vAlign w:val="center"/>
          </w:tcPr>
          <w:p>
            <w:pPr>
              <w:ind w:firstLine="0" w:firstLineChars="0"/>
              <w:jc w:val="left"/>
              <w:rPr>
                <w:rFonts w:ascii="宋体" w:hAnsi="宋体" w:cs="宋体"/>
                <w:color w:val="000000"/>
                <w:kern w:val="0"/>
                <w:sz w:val="18"/>
                <w:szCs w:val="18"/>
              </w:rPr>
            </w:pPr>
          </w:p>
        </w:tc>
        <w:tc>
          <w:tcPr>
            <w:tcW w:w="992" w:type="dxa"/>
            <w:vMerge w:val="continue"/>
            <w:tcBorders>
              <w:top w:val="nil"/>
              <w:left w:val="nil"/>
              <w:bottom w:val="single" w:color="000000" w:sz="8" w:space="0"/>
              <w:right w:val="single" w:color="auto" w:sz="4" w:space="0"/>
            </w:tcBorders>
            <w:shd w:val="clear" w:color="auto" w:fill="auto"/>
            <w:noWrap w:val="0"/>
            <w:vAlign w:val="center"/>
          </w:tcPr>
          <w:p>
            <w:pPr>
              <w:ind w:firstLine="0" w:firstLineChars="0"/>
              <w:jc w:val="left"/>
              <w:rPr>
                <w:rFonts w:ascii="宋体" w:hAnsi="宋体" w:cs="宋体"/>
                <w:color w:val="000000"/>
                <w:kern w:val="0"/>
                <w:sz w:val="18"/>
                <w:szCs w:val="18"/>
              </w:rPr>
            </w:pPr>
          </w:p>
        </w:tc>
        <w:tc>
          <w:tcPr>
            <w:tcW w:w="6946" w:type="dxa"/>
            <w:tcBorders>
              <w:top w:val="nil"/>
              <w:left w:val="single" w:color="auto" w:sz="4" w:space="0"/>
              <w:bottom w:val="single" w:color="auto" w:sz="8" w:space="0"/>
              <w:right w:val="single" w:color="auto" w:sz="4" w:space="0"/>
            </w:tcBorders>
            <w:shd w:val="clear" w:color="auto" w:fill="auto"/>
            <w:noWrap w:val="0"/>
            <w:vAlign w:val="center"/>
          </w:tcPr>
          <w:p>
            <w:pPr>
              <w:ind w:firstLine="0" w:firstLineChars="0"/>
              <w:rPr>
                <w:rFonts w:hint="eastAsia" w:ascii="宋体" w:hAnsi="宋体" w:cs="宋体"/>
                <w:color w:val="000000"/>
                <w:kern w:val="0"/>
                <w:sz w:val="18"/>
                <w:szCs w:val="18"/>
              </w:rPr>
            </w:pPr>
            <w:r>
              <w:rPr>
                <w:rFonts w:hint="eastAsia" w:ascii="宋体" w:hAnsi="宋体" w:cs="宋体"/>
                <w:color w:val="000000"/>
                <w:kern w:val="0"/>
                <w:sz w:val="18"/>
                <w:szCs w:val="18"/>
              </w:rPr>
              <w:t>支持在后台自定义添加和维护食疗方。</w:t>
            </w:r>
          </w:p>
        </w:tc>
      </w:tr>
      <w:tr>
        <w:tblPrEx>
          <w:tblCellMar>
            <w:top w:w="0" w:type="dxa"/>
            <w:left w:w="108" w:type="dxa"/>
            <w:bottom w:w="0" w:type="dxa"/>
            <w:right w:w="108" w:type="dxa"/>
          </w:tblCellMar>
        </w:tblPrEx>
        <w:trPr>
          <w:trHeight w:val="320" w:hRule="atLeast"/>
        </w:trPr>
        <w:tc>
          <w:tcPr>
            <w:tcW w:w="993" w:type="dxa"/>
            <w:vMerge w:val="restart"/>
            <w:tcBorders>
              <w:top w:val="nil"/>
              <w:left w:val="single" w:color="auto" w:sz="8" w:space="0"/>
              <w:bottom w:val="single" w:color="000000" w:sz="8" w:space="0"/>
              <w:right w:val="single" w:color="auto" w:sz="8" w:space="0"/>
            </w:tcBorders>
            <w:shd w:val="clear" w:color="auto" w:fill="auto"/>
            <w:noWrap/>
            <w:vAlign w:val="center"/>
          </w:tcPr>
          <w:p>
            <w:pPr>
              <w:ind w:firstLine="0" w:firstLineChars="0"/>
              <w:jc w:val="center"/>
              <w:rPr>
                <w:rFonts w:hint="eastAsia" w:ascii="宋体" w:hAnsi="宋体" w:cs="宋体"/>
                <w:color w:val="000000"/>
                <w:kern w:val="0"/>
                <w:sz w:val="18"/>
                <w:szCs w:val="18"/>
              </w:rPr>
            </w:pPr>
            <w:r>
              <w:rPr>
                <w:rFonts w:hint="eastAsia" w:ascii="宋体" w:hAnsi="宋体" w:cs="宋体"/>
                <w:color w:val="000000"/>
                <w:kern w:val="0"/>
                <w:sz w:val="18"/>
                <w:szCs w:val="18"/>
              </w:rPr>
              <w:t>营养指导原则与建议</w:t>
            </w:r>
          </w:p>
        </w:tc>
        <w:tc>
          <w:tcPr>
            <w:tcW w:w="992" w:type="dxa"/>
            <w:vMerge w:val="restart"/>
            <w:tcBorders>
              <w:top w:val="nil"/>
              <w:left w:val="nil"/>
              <w:bottom w:val="single" w:color="000000" w:sz="8" w:space="0"/>
              <w:right w:val="single" w:color="auto" w:sz="4" w:space="0"/>
            </w:tcBorders>
            <w:shd w:val="clear" w:color="auto" w:fill="auto"/>
            <w:noWrap w:val="0"/>
            <w:vAlign w:val="center"/>
          </w:tcPr>
          <w:p>
            <w:pPr>
              <w:ind w:firstLine="0" w:firstLineChars="0"/>
              <w:jc w:val="center"/>
              <w:rPr>
                <w:rFonts w:hint="eastAsia" w:ascii="宋体" w:hAnsi="宋体" w:cs="宋体"/>
                <w:color w:val="000000"/>
                <w:kern w:val="0"/>
                <w:sz w:val="18"/>
                <w:szCs w:val="18"/>
              </w:rPr>
            </w:pPr>
            <w:r>
              <w:rPr>
                <w:rFonts w:hint="eastAsia" w:ascii="宋体" w:hAnsi="宋体" w:cs="宋体"/>
                <w:color w:val="000000"/>
                <w:kern w:val="0"/>
                <w:sz w:val="18"/>
                <w:szCs w:val="18"/>
              </w:rPr>
              <w:t>营养建议</w:t>
            </w:r>
          </w:p>
        </w:tc>
        <w:tc>
          <w:tcPr>
            <w:tcW w:w="6946" w:type="dxa"/>
            <w:tcBorders>
              <w:top w:val="nil"/>
              <w:left w:val="single" w:color="auto" w:sz="4" w:space="0"/>
              <w:bottom w:val="nil"/>
              <w:right w:val="single" w:color="auto" w:sz="4" w:space="0"/>
            </w:tcBorders>
            <w:shd w:val="clear" w:color="auto" w:fill="auto"/>
            <w:noWrap w:val="0"/>
            <w:vAlign w:val="center"/>
          </w:tcPr>
          <w:p>
            <w:pPr>
              <w:ind w:firstLine="0" w:firstLineChars="0"/>
              <w:rPr>
                <w:rFonts w:hint="eastAsia" w:ascii="宋体" w:hAnsi="宋体" w:cs="宋体"/>
                <w:color w:val="000000"/>
                <w:kern w:val="0"/>
                <w:sz w:val="18"/>
                <w:szCs w:val="18"/>
              </w:rPr>
            </w:pPr>
            <w:r>
              <w:rPr>
                <w:rFonts w:hint="eastAsia" w:ascii="宋体" w:hAnsi="宋体" w:cs="宋体"/>
                <w:color w:val="000000"/>
                <w:kern w:val="0"/>
                <w:sz w:val="18"/>
                <w:szCs w:val="18"/>
              </w:rPr>
              <w:t>支持根据疾病自动生成对应的营养指导原则。</w:t>
            </w:r>
          </w:p>
        </w:tc>
      </w:tr>
      <w:tr>
        <w:tblPrEx>
          <w:tblCellMar>
            <w:top w:w="0" w:type="dxa"/>
            <w:left w:w="108" w:type="dxa"/>
            <w:bottom w:w="0" w:type="dxa"/>
            <w:right w:w="108" w:type="dxa"/>
          </w:tblCellMar>
        </w:tblPrEx>
        <w:trPr>
          <w:trHeight w:val="320" w:hRule="atLeast"/>
        </w:trPr>
        <w:tc>
          <w:tcPr>
            <w:tcW w:w="993" w:type="dxa"/>
            <w:vMerge w:val="continue"/>
            <w:tcBorders>
              <w:top w:val="nil"/>
              <w:left w:val="single" w:color="auto" w:sz="8" w:space="0"/>
              <w:bottom w:val="single" w:color="000000" w:sz="8" w:space="0"/>
              <w:right w:val="single" w:color="auto" w:sz="8" w:space="0"/>
            </w:tcBorders>
            <w:shd w:val="clear" w:color="auto" w:fill="auto"/>
            <w:noWrap w:val="0"/>
            <w:vAlign w:val="center"/>
          </w:tcPr>
          <w:p>
            <w:pPr>
              <w:ind w:firstLine="0" w:firstLineChars="0"/>
              <w:jc w:val="left"/>
              <w:rPr>
                <w:rFonts w:ascii="宋体" w:hAnsi="宋体" w:cs="宋体"/>
                <w:color w:val="000000"/>
                <w:kern w:val="0"/>
                <w:sz w:val="18"/>
                <w:szCs w:val="18"/>
              </w:rPr>
            </w:pPr>
          </w:p>
        </w:tc>
        <w:tc>
          <w:tcPr>
            <w:tcW w:w="992" w:type="dxa"/>
            <w:vMerge w:val="continue"/>
            <w:tcBorders>
              <w:top w:val="nil"/>
              <w:left w:val="nil"/>
              <w:bottom w:val="single" w:color="000000" w:sz="8" w:space="0"/>
              <w:right w:val="single" w:color="auto" w:sz="4" w:space="0"/>
            </w:tcBorders>
            <w:shd w:val="clear" w:color="auto" w:fill="auto"/>
            <w:noWrap w:val="0"/>
            <w:vAlign w:val="center"/>
          </w:tcPr>
          <w:p>
            <w:pPr>
              <w:ind w:firstLine="0" w:firstLineChars="0"/>
              <w:jc w:val="left"/>
              <w:rPr>
                <w:rFonts w:ascii="宋体" w:hAnsi="宋体" w:cs="宋体"/>
                <w:color w:val="000000"/>
                <w:kern w:val="0"/>
                <w:sz w:val="18"/>
                <w:szCs w:val="18"/>
              </w:rPr>
            </w:pPr>
          </w:p>
        </w:tc>
        <w:tc>
          <w:tcPr>
            <w:tcW w:w="6946" w:type="dxa"/>
            <w:tcBorders>
              <w:top w:val="nil"/>
              <w:left w:val="single" w:color="auto" w:sz="4" w:space="0"/>
              <w:bottom w:val="nil"/>
              <w:right w:val="single" w:color="auto" w:sz="4" w:space="0"/>
            </w:tcBorders>
            <w:shd w:val="clear" w:color="auto" w:fill="auto"/>
            <w:noWrap w:val="0"/>
            <w:vAlign w:val="center"/>
          </w:tcPr>
          <w:p>
            <w:pPr>
              <w:ind w:firstLine="0" w:firstLineChars="0"/>
              <w:rPr>
                <w:rFonts w:hint="eastAsia" w:ascii="宋体" w:hAnsi="宋体" w:cs="宋体"/>
                <w:color w:val="000000"/>
                <w:kern w:val="0"/>
                <w:sz w:val="18"/>
                <w:szCs w:val="18"/>
              </w:rPr>
            </w:pPr>
            <w:r>
              <w:rPr>
                <w:rFonts w:hint="eastAsia" w:ascii="宋体" w:hAnsi="宋体" w:cs="宋体"/>
                <w:color w:val="000000"/>
                <w:kern w:val="0"/>
                <w:sz w:val="18"/>
                <w:szCs w:val="18"/>
              </w:rPr>
              <w:t>支持根据个体情况制定个性化的营养指导原则。</w:t>
            </w:r>
          </w:p>
        </w:tc>
      </w:tr>
      <w:tr>
        <w:tblPrEx>
          <w:tblCellMar>
            <w:top w:w="0" w:type="dxa"/>
            <w:left w:w="108" w:type="dxa"/>
            <w:bottom w:w="0" w:type="dxa"/>
            <w:right w:w="108" w:type="dxa"/>
          </w:tblCellMar>
        </w:tblPrEx>
        <w:trPr>
          <w:trHeight w:val="340" w:hRule="atLeast"/>
        </w:trPr>
        <w:tc>
          <w:tcPr>
            <w:tcW w:w="993" w:type="dxa"/>
            <w:vMerge w:val="continue"/>
            <w:tcBorders>
              <w:top w:val="nil"/>
              <w:left w:val="single" w:color="auto" w:sz="8" w:space="0"/>
              <w:bottom w:val="single" w:color="000000" w:sz="8" w:space="0"/>
              <w:right w:val="single" w:color="auto" w:sz="8" w:space="0"/>
            </w:tcBorders>
            <w:shd w:val="clear" w:color="auto" w:fill="auto"/>
            <w:noWrap w:val="0"/>
            <w:vAlign w:val="center"/>
          </w:tcPr>
          <w:p>
            <w:pPr>
              <w:ind w:firstLine="0" w:firstLineChars="0"/>
              <w:jc w:val="left"/>
              <w:rPr>
                <w:rFonts w:ascii="宋体" w:hAnsi="宋体" w:cs="宋体"/>
                <w:color w:val="000000"/>
                <w:kern w:val="0"/>
                <w:sz w:val="18"/>
                <w:szCs w:val="18"/>
              </w:rPr>
            </w:pPr>
          </w:p>
        </w:tc>
        <w:tc>
          <w:tcPr>
            <w:tcW w:w="992" w:type="dxa"/>
            <w:vMerge w:val="continue"/>
            <w:tcBorders>
              <w:top w:val="nil"/>
              <w:left w:val="nil"/>
              <w:bottom w:val="single" w:color="000000" w:sz="8" w:space="0"/>
              <w:right w:val="single" w:color="auto" w:sz="4" w:space="0"/>
            </w:tcBorders>
            <w:shd w:val="clear" w:color="auto" w:fill="auto"/>
            <w:noWrap w:val="0"/>
            <w:vAlign w:val="center"/>
          </w:tcPr>
          <w:p>
            <w:pPr>
              <w:ind w:firstLine="0" w:firstLineChars="0"/>
              <w:jc w:val="left"/>
              <w:rPr>
                <w:rFonts w:ascii="宋体" w:hAnsi="宋体" w:cs="宋体"/>
                <w:color w:val="000000"/>
                <w:kern w:val="0"/>
                <w:sz w:val="18"/>
                <w:szCs w:val="18"/>
              </w:rPr>
            </w:pPr>
          </w:p>
        </w:tc>
        <w:tc>
          <w:tcPr>
            <w:tcW w:w="6946" w:type="dxa"/>
            <w:tcBorders>
              <w:top w:val="nil"/>
              <w:left w:val="single" w:color="auto" w:sz="4" w:space="0"/>
              <w:bottom w:val="single" w:color="auto" w:sz="8" w:space="0"/>
              <w:right w:val="single" w:color="auto" w:sz="4" w:space="0"/>
            </w:tcBorders>
            <w:shd w:val="clear" w:color="auto" w:fill="auto"/>
            <w:noWrap w:val="0"/>
            <w:vAlign w:val="center"/>
          </w:tcPr>
          <w:p>
            <w:pPr>
              <w:ind w:firstLine="0" w:firstLineChars="0"/>
              <w:rPr>
                <w:rFonts w:hint="eastAsia" w:ascii="宋体" w:hAnsi="宋体" w:cs="宋体"/>
                <w:color w:val="000000"/>
                <w:kern w:val="0"/>
                <w:sz w:val="18"/>
                <w:szCs w:val="18"/>
              </w:rPr>
            </w:pPr>
            <w:r>
              <w:rPr>
                <w:rFonts w:hint="eastAsia" w:ascii="宋体" w:hAnsi="宋体" w:cs="宋体"/>
                <w:color w:val="000000"/>
                <w:kern w:val="0"/>
                <w:sz w:val="18"/>
                <w:szCs w:val="18"/>
              </w:rPr>
              <w:t>支持营养指导原则模版功能。</w:t>
            </w:r>
          </w:p>
        </w:tc>
      </w:tr>
      <w:tr>
        <w:tblPrEx>
          <w:tblCellMar>
            <w:top w:w="0" w:type="dxa"/>
            <w:left w:w="108" w:type="dxa"/>
            <w:bottom w:w="0" w:type="dxa"/>
            <w:right w:w="108" w:type="dxa"/>
          </w:tblCellMar>
        </w:tblPrEx>
        <w:trPr>
          <w:trHeight w:val="320" w:hRule="atLeast"/>
        </w:trPr>
        <w:tc>
          <w:tcPr>
            <w:tcW w:w="993" w:type="dxa"/>
            <w:vMerge w:val="continue"/>
            <w:tcBorders>
              <w:top w:val="nil"/>
              <w:left w:val="single" w:color="auto" w:sz="8" w:space="0"/>
              <w:bottom w:val="single" w:color="000000" w:sz="8" w:space="0"/>
              <w:right w:val="single" w:color="auto" w:sz="8" w:space="0"/>
            </w:tcBorders>
            <w:shd w:val="clear" w:color="auto" w:fill="auto"/>
            <w:noWrap w:val="0"/>
            <w:vAlign w:val="center"/>
          </w:tcPr>
          <w:p>
            <w:pPr>
              <w:ind w:firstLine="0" w:firstLineChars="0"/>
              <w:jc w:val="left"/>
              <w:rPr>
                <w:rFonts w:ascii="宋体" w:hAnsi="宋体" w:cs="宋体"/>
                <w:color w:val="000000"/>
                <w:kern w:val="0"/>
                <w:sz w:val="18"/>
                <w:szCs w:val="18"/>
              </w:rPr>
            </w:pPr>
          </w:p>
        </w:tc>
        <w:tc>
          <w:tcPr>
            <w:tcW w:w="992" w:type="dxa"/>
            <w:vMerge w:val="restart"/>
            <w:tcBorders>
              <w:top w:val="nil"/>
              <w:left w:val="nil"/>
              <w:bottom w:val="nil"/>
              <w:right w:val="single" w:color="auto" w:sz="4" w:space="0"/>
            </w:tcBorders>
            <w:shd w:val="clear" w:color="auto" w:fill="auto"/>
            <w:noWrap w:val="0"/>
            <w:vAlign w:val="center"/>
          </w:tcPr>
          <w:p>
            <w:pPr>
              <w:ind w:firstLine="0" w:firstLineChars="0"/>
              <w:jc w:val="center"/>
              <w:rPr>
                <w:rFonts w:hint="eastAsia" w:ascii="宋体" w:hAnsi="宋体" w:cs="宋体"/>
                <w:color w:val="000000"/>
                <w:kern w:val="0"/>
                <w:sz w:val="18"/>
                <w:szCs w:val="18"/>
              </w:rPr>
            </w:pPr>
            <w:r>
              <w:rPr>
                <w:rFonts w:hint="eastAsia" w:ascii="宋体" w:hAnsi="宋体" w:cs="宋体"/>
                <w:color w:val="000000"/>
                <w:kern w:val="0"/>
                <w:sz w:val="18"/>
                <w:szCs w:val="18"/>
              </w:rPr>
              <w:t>数据监测</w:t>
            </w:r>
          </w:p>
        </w:tc>
        <w:tc>
          <w:tcPr>
            <w:tcW w:w="6946" w:type="dxa"/>
            <w:tcBorders>
              <w:top w:val="nil"/>
              <w:left w:val="single" w:color="auto" w:sz="4" w:space="0"/>
              <w:bottom w:val="nil"/>
              <w:right w:val="single" w:color="auto" w:sz="4" w:space="0"/>
            </w:tcBorders>
            <w:shd w:val="clear" w:color="auto" w:fill="auto"/>
            <w:noWrap w:val="0"/>
            <w:vAlign w:val="center"/>
          </w:tcPr>
          <w:p>
            <w:pPr>
              <w:ind w:firstLine="0" w:firstLineChars="0"/>
              <w:rPr>
                <w:rFonts w:hint="eastAsia" w:ascii="宋体" w:hAnsi="宋体" w:cs="宋体"/>
                <w:color w:val="000000"/>
                <w:kern w:val="0"/>
                <w:sz w:val="18"/>
                <w:szCs w:val="18"/>
              </w:rPr>
            </w:pPr>
            <w:r>
              <w:rPr>
                <w:rFonts w:hint="eastAsia" w:ascii="宋体" w:hAnsi="宋体" w:cs="宋体"/>
                <w:color w:val="000000"/>
                <w:kern w:val="0"/>
                <w:sz w:val="18"/>
                <w:szCs w:val="18"/>
              </w:rPr>
              <w:t>数据监测包含体格指标、生化指标。</w:t>
            </w:r>
          </w:p>
        </w:tc>
      </w:tr>
      <w:tr>
        <w:tblPrEx>
          <w:tblCellMar>
            <w:top w:w="0" w:type="dxa"/>
            <w:left w:w="108" w:type="dxa"/>
            <w:bottom w:w="0" w:type="dxa"/>
            <w:right w:w="108" w:type="dxa"/>
          </w:tblCellMar>
        </w:tblPrEx>
        <w:trPr>
          <w:trHeight w:val="320" w:hRule="atLeast"/>
        </w:trPr>
        <w:tc>
          <w:tcPr>
            <w:tcW w:w="993" w:type="dxa"/>
            <w:vMerge w:val="continue"/>
            <w:tcBorders>
              <w:top w:val="nil"/>
              <w:left w:val="single" w:color="auto" w:sz="8" w:space="0"/>
              <w:bottom w:val="single" w:color="000000" w:sz="8" w:space="0"/>
              <w:right w:val="single" w:color="auto" w:sz="8" w:space="0"/>
            </w:tcBorders>
            <w:shd w:val="clear" w:color="auto" w:fill="auto"/>
            <w:noWrap w:val="0"/>
            <w:vAlign w:val="center"/>
          </w:tcPr>
          <w:p>
            <w:pPr>
              <w:ind w:firstLine="0" w:firstLineChars="0"/>
              <w:jc w:val="left"/>
              <w:rPr>
                <w:rFonts w:ascii="宋体" w:hAnsi="宋体" w:cs="宋体"/>
                <w:color w:val="000000"/>
                <w:kern w:val="0"/>
                <w:sz w:val="18"/>
                <w:szCs w:val="18"/>
              </w:rPr>
            </w:pPr>
          </w:p>
        </w:tc>
        <w:tc>
          <w:tcPr>
            <w:tcW w:w="992" w:type="dxa"/>
            <w:vMerge w:val="continue"/>
            <w:tcBorders>
              <w:top w:val="nil"/>
              <w:left w:val="nil"/>
              <w:bottom w:val="nil"/>
              <w:right w:val="single" w:color="auto" w:sz="4" w:space="0"/>
            </w:tcBorders>
            <w:shd w:val="clear" w:color="auto" w:fill="auto"/>
            <w:noWrap w:val="0"/>
            <w:vAlign w:val="center"/>
          </w:tcPr>
          <w:p>
            <w:pPr>
              <w:ind w:firstLine="0" w:firstLineChars="0"/>
              <w:jc w:val="left"/>
              <w:rPr>
                <w:rFonts w:ascii="宋体" w:hAnsi="宋体" w:cs="宋体"/>
                <w:color w:val="000000"/>
                <w:kern w:val="0"/>
                <w:sz w:val="18"/>
                <w:szCs w:val="18"/>
              </w:rPr>
            </w:pPr>
          </w:p>
        </w:tc>
        <w:tc>
          <w:tcPr>
            <w:tcW w:w="6946" w:type="dxa"/>
            <w:tcBorders>
              <w:top w:val="nil"/>
              <w:left w:val="single" w:color="auto" w:sz="4" w:space="0"/>
              <w:bottom w:val="nil"/>
              <w:right w:val="single" w:color="auto" w:sz="4" w:space="0"/>
            </w:tcBorders>
            <w:shd w:val="clear" w:color="auto" w:fill="auto"/>
            <w:noWrap w:val="0"/>
            <w:vAlign w:val="center"/>
          </w:tcPr>
          <w:p>
            <w:pPr>
              <w:ind w:firstLine="0" w:firstLineChars="0"/>
              <w:rPr>
                <w:rFonts w:hint="eastAsia" w:ascii="宋体" w:hAnsi="宋体" w:cs="宋体"/>
                <w:color w:val="000000"/>
                <w:kern w:val="0"/>
                <w:sz w:val="18"/>
                <w:szCs w:val="18"/>
              </w:rPr>
            </w:pPr>
            <w:r>
              <w:rPr>
                <w:rFonts w:hint="eastAsia" w:ascii="宋体" w:hAnsi="宋体" w:cs="宋体"/>
                <w:color w:val="000000"/>
                <w:kern w:val="0"/>
                <w:sz w:val="18"/>
                <w:szCs w:val="18"/>
              </w:rPr>
              <w:t>能过根据历次门诊数据的动态监测曲线图，实现对门诊患者进行动态监测管理的功能。</w:t>
            </w:r>
          </w:p>
        </w:tc>
      </w:tr>
      <w:tr>
        <w:tblPrEx>
          <w:tblCellMar>
            <w:top w:w="0" w:type="dxa"/>
            <w:left w:w="108" w:type="dxa"/>
            <w:bottom w:w="0" w:type="dxa"/>
            <w:right w:w="108" w:type="dxa"/>
          </w:tblCellMar>
        </w:tblPrEx>
        <w:trPr>
          <w:trHeight w:val="340" w:hRule="atLeast"/>
        </w:trPr>
        <w:tc>
          <w:tcPr>
            <w:tcW w:w="993" w:type="dxa"/>
            <w:vMerge w:val="continue"/>
            <w:tcBorders>
              <w:top w:val="nil"/>
              <w:left w:val="single" w:color="auto" w:sz="8" w:space="0"/>
              <w:bottom w:val="single" w:color="000000" w:sz="8" w:space="0"/>
              <w:right w:val="single" w:color="auto" w:sz="8" w:space="0"/>
            </w:tcBorders>
            <w:shd w:val="clear" w:color="auto" w:fill="auto"/>
            <w:noWrap w:val="0"/>
            <w:vAlign w:val="center"/>
          </w:tcPr>
          <w:p>
            <w:pPr>
              <w:ind w:firstLine="0" w:firstLineChars="0"/>
              <w:jc w:val="left"/>
              <w:rPr>
                <w:rFonts w:ascii="宋体" w:hAnsi="宋体" w:cs="宋体"/>
                <w:color w:val="000000"/>
                <w:kern w:val="0"/>
                <w:sz w:val="18"/>
                <w:szCs w:val="18"/>
              </w:rPr>
            </w:pPr>
          </w:p>
        </w:tc>
        <w:tc>
          <w:tcPr>
            <w:tcW w:w="992" w:type="dxa"/>
            <w:vMerge w:val="continue"/>
            <w:tcBorders>
              <w:top w:val="nil"/>
              <w:left w:val="nil"/>
              <w:bottom w:val="nil"/>
              <w:right w:val="single" w:color="auto" w:sz="4" w:space="0"/>
            </w:tcBorders>
            <w:shd w:val="clear" w:color="auto" w:fill="auto"/>
            <w:noWrap w:val="0"/>
            <w:vAlign w:val="center"/>
          </w:tcPr>
          <w:p>
            <w:pPr>
              <w:ind w:firstLine="0" w:firstLineChars="0"/>
              <w:jc w:val="left"/>
              <w:rPr>
                <w:rFonts w:ascii="宋体" w:hAnsi="宋体" w:cs="宋体"/>
                <w:color w:val="000000"/>
                <w:kern w:val="0"/>
                <w:sz w:val="18"/>
                <w:szCs w:val="18"/>
              </w:rPr>
            </w:pPr>
          </w:p>
        </w:tc>
        <w:tc>
          <w:tcPr>
            <w:tcW w:w="6946" w:type="dxa"/>
            <w:tcBorders>
              <w:top w:val="nil"/>
              <w:left w:val="single" w:color="auto" w:sz="4" w:space="0"/>
              <w:bottom w:val="single" w:color="auto" w:sz="8" w:space="0"/>
              <w:right w:val="single" w:color="auto" w:sz="4" w:space="0"/>
            </w:tcBorders>
            <w:shd w:val="clear" w:color="auto" w:fill="auto"/>
            <w:noWrap w:val="0"/>
            <w:vAlign w:val="center"/>
          </w:tcPr>
          <w:p>
            <w:pPr>
              <w:ind w:firstLine="0" w:firstLineChars="0"/>
              <w:rPr>
                <w:rFonts w:hint="eastAsia" w:ascii="宋体" w:hAnsi="宋体" w:cs="宋体"/>
                <w:color w:val="000000"/>
                <w:kern w:val="0"/>
                <w:sz w:val="18"/>
                <w:szCs w:val="18"/>
              </w:rPr>
            </w:pPr>
            <w:r>
              <w:rPr>
                <w:rFonts w:hint="eastAsia" w:ascii="宋体" w:hAnsi="宋体" w:cs="宋体"/>
                <w:color w:val="000000"/>
                <w:kern w:val="0"/>
                <w:sz w:val="18"/>
                <w:szCs w:val="18"/>
              </w:rPr>
              <w:t>动态监测曲线图可打印和导出</w:t>
            </w:r>
          </w:p>
        </w:tc>
      </w:tr>
      <w:tr>
        <w:tblPrEx>
          <w:tblCellMar>
            <w:top w:w="0" w:type="dxa"/>
            <w:left w:w="108" w:type="dxa"/>
            <w:bottom w:w="0" w:type="dxa"/>
            <w:right w:w="108" w:type="dxa"/>
          </w:tblCellMar>
        </w:tblPrEx>
        <w:trPr>
          <w:trHeight w:val="960" w:hRule="atLeast"/>
        </w:trPr>
        <w:tc>
          <w:tcPr>
            <w:tcW w:w="993" w:type="dxa"/>
            <w:vMerge w:val="continue"/>
            <w:tcBorders>
              <w:top w:val="nil"/>
              <w:left w:val="single" w:color="auto" w:sz="8" w:space="0"/>
              <w:bottom w:val="single" w:color="000000" w:sz="8" w:space="0"/>
              <w:right w:val="single" w:color="auto" w:sz="8" w:space="0"/>
            </w:tcBorders>
            <w:shd w:val="clear" w:color="auto" w:fill="auto"/>
            <w:noWrap w:val="0"/>
            <w:vAlign w:val="center"/>
          </w:tcPr>
          <w:p>
            <w:pPr>
              <w:ind w:firstLine="0" w:firstLineChars="0"/>
              <w:jc w:val="left"/>
              <w:rPr>
                <w:rFonts w:ascii="宋体" w:hAnsi="宋体" w:cs="宋体"/>
                <w:color w:val="000000"/>
                <w:kern w:val="0"/>
                <w:sz w:val="18"/>
                <w:szCs w:val="18"/>
              </w:rPr>
            </w:pPr>
          </w:p>
        </w:tc>
        <w:tc>
          <w:tcPr>
            <w:tcW w:w="992" w:type="dxa"/>
            <w:vMerge w:val="restart"/>
            <w:tcBorders>
              <w:top w:val="single" w:color="auto" w:sz="8" w:space="0"/>
              <w:left w:val="nil"/>
              <w:bottom w:val="nil"/>
              <w:right w:val="single" w:color="auto" w:sz="4" w:space="0"/>
            </w:tcBorders>
            <w:shd w:val="clear" w:color="auto" w:fill="auto"/>
            <w:noWrap w:val="0"/>
            <w:vAlign w:val="center"/>
          </w:tcPr>
          <w:p>
            <w:pPr>
              <w:ind w:firstLine="0" w:firstLineChars="0"/>
              <w:jc w:val="center"/>
              <w:rPr>
                <w:rFonts w:hint="eastAsia" w:ascii="宋体" w:hAnsi="宋体" w:cs="宋体"/>
                <w:color w:val="000000"/>
                <w:kern w:val="0"/>
                <w:sz w:val="18"/>
                <w:szCs w:val="18"/>
              </w:rPr>
            </w:pPr>
            <w:r>
              <w:rPr>
                <w:rFonts w:hint="eastAsia" w:ascii="宋体" w:hAnsi="宋体" w:cs="宋体"/>
                <w:color w:val="000000"/>
                <w:kern w:val="0"/>
                <w:sz w:val="18"/>
                <w:szCs w:val="18"/>
              </w:rPr>
              <w:t>数据查询与导出</w:t>
            </w:r>
          </w:p>
        </w:tc>
        <w:tc>
          <w:tcPr>
            <w:tcW w:w="6946" w:type="dxa"/>
            <w:tcBorders>
              <w:top w:val="nil"/>
              <w:left w:val="single" w:color="auto" w:sz="4" w:space="0"/>
              <w:bottom w:val="nil"/>
              <w:right w:val="single" w:color="auto" w:sz="4" w:space="0"/>
            </w:tcBorders>
            <w:shd w:val="clear" w:color="auto" w:fill="auto"/>
            <w:noWrap w:val="0"/>
            <w:vAlign w:val="center"/>
          </w:tcPr>
          <w:p>
            <w:pPr>
              <w:ind w:firstLine="0" w:firstLineChars="0"/>
              <w:rPr>
                <w:rFonts w:hint="eastAsia" w:ascii="宋体" w:hAnsi="宋体" w:cs="宋体"/>
                <w:color w:val="000000"/>
                <w:kern w:val="0"/>
                <w:sz w:val="18"/>
                <w:szCs w:val="18"/>
              </w:rPr>
            </w:pPr>
            <w:r>
              <w:rPr>
                <w:rFonts w:hint="eastAsia" w:ascii="宋体" w:hAnsi="宋体" w:cs="宋体"/>
                <w:color w:val="000000"/>
                <w:kern w:val="0"/>
                <w:sz w:val="18"/>
                <w:szCs w:val="18"/>
              </w:rPr>
              <w:t>数据查询包含：患者档案查询、门诊记录查询、体格评估查询、生化评估查询、体征评估查询、膳食评估（精确法）查询、膳食评估（精确法）明细查询、膳食评估（频度法）查询、能量消耗调查查询、食谱制定查询、食疗处方查询和中草药查询。</w:t>
            </w:r>
          </w:p>
        </w:tc>
      </w:tr>
      <w:tr>
        <w:tblPrEx>
          <w:tblCellMar>
            <w:top w:w="0" w:type="dxa"/>
            <w:left w:w="108" w:type="dxa"/>
            <w:bottom w:w="0" w:type="dxa"/>
            <w:right w:w="108" w:type="dxa"/>
          </w:tblCellMar>
        </w:tblPrEx>
        <w:trPr>
          <w:trHeight w:val="320" w:hRule="atLeast"/>
        </w:trPr>
        <w:tc>
          <w:tcPr>
            <w:tcW w:w="993" w:type="dxa"/>
            <w:vMerge w:val="continue"/>
            <w:tcBorders>
              <w:top w:val="nil"/>
              <w:left w:val="single" w:color="auto" w:sz="8" w:space="0"/>
              <w:bottom w:val="single" w:color="000000" w:sz="8" w:space="0"/>
              <w:right w:val="single" w:color="auto" w:sz="8" w:space="0"/>
            </w:tcBorders>
            <w:shd w:val="clear" w:color="auto" w:fill="auto"/>
            <w:noWrap w:val="0"/>
            <w:vAlign w:val="center"/>
          </w:tcPr>
          <w:p>
            <w:pPr>
              <w:ind w:firstLine="0" w:firstLineChars="0"/>
              <w:jc w:val="left"/>
              <w:rPr>
                <w:rFonts w:ascii="宋体" w:hAnsi="宋体" w:cs="宋体"/>
                <w:color w:val="000000"/>
                <w:kern w:val="0"/>
                <w:sz w:val="18"/>
                <w:szCs w:val="18"/>
              </w:rPr>
            </w:pPr>
          </w:p>
        </w:tc>
        <w:tc>
          <w:tcPr>
            <w:tcW w:w="992" w:type="dxa"/>
            <w:vMerge w:val="continue"/>
            <w:tcBorders>
              <w:top w:val="single" w:color="auto" w:sz="8" w:space="0"/>
              <w:left w:val="nil"/>
              <w:bottom w:val="nil"/>
              <w:right w:val="single" w:color="auto" w:sz="4" w:space="0"/>
            </w:tcBorders>
            <w:shd w:val="clear" w:color="auto" w:fill="auto"/>
            <w:noWrap w:val="0"/>
            <w:vAlign w:val="center"/>
          </w:tcPr>
          <w:p>
            <w:pPr>
              <w:ind w:firstLine="0" w:firstLineChars="0"/>
              <w:jc w:val="left"/>
              <w:rPr>
                <w:rFonts w:ascii="宋体" w:hAnsi="宋体" w:cs="宋体"/>
                <w:color w:val="000000"/>
                <w:kern w:val="0"/>
                <w:sz w:val="18"/>
                <w:szCs w:val="18"/>
              </w:rPr>
            </w:pPr>
          </w:p>
        </w:tc>
        <w:tc>
          <w:tcPr>
            <w:tcW w:w="6946" w:type="dxa"/>
            <w:tcBorders>
              <w:top w:val="nil"/>
              <w:left w:val="single" w:color="auto" w:sz="4" w:space="0"/>
              <w:bottom w:val="nil"/>
              <w:right w:val="single" w:color="auto" w:sz="4" w:space="0"/>
            </w:tcBorders>
            <w:shd w:val="clear" w:color="auto" w:fill="auto"/>
            <w:noWrap w:val="0"/>
            <w:vAlign w:val="center"/>
          </w:tcPr>
          <w:p>
            <w:pPr>
              <w:ind w:firstLine="0" w:firstLineChars="0"/>
              <w:rPr>
                <w:rFonts w:hint="eastAsia" w:ascii="宋体" w:hAnsi="宋体" w:cs="宋体"/>
                <w:color w:val="000000"/>
                <w:kern w:val="0"/>
                <w:sz w:val="18"/>
                <w:szCs w:val="18"/>
              </w:rPr>
            </w:pPr>
            <w:r>
              <w:rPr>
                <w:rFonts w:hint="eastAsia" w:ascii="宋体" w:hAnsi="宋体" w:cs="宋体"/>
                <w:color w:val="000000"/>
                <w:kern w:val="0"/>
                <w:sz w:val="18"/>
                <w:szCs w:val="18"/>
              </w:rPr>
              <w:t>支持按时间段、门诊号、患者姓名和疾病类型查询。</w:t>
            </w:r>
          </w:p>
        </w:tc>
      </w:tr>
      <w:tr>
        <w:tblPrEx>
          <w:tblCellMar>
            <w:top w:w="0" w:type="dxa"/>
            <w:left w:w="108" w:type="dxa"/>
            <w:bottom w:w="0" w:type="dxa"/>
            <w:right w:w="108" w:type="dxa"/>
          </w:tblCellMar>
        </w:tblPrEx>
        <w:trPr>
          <w:trHeight w:val="340" w:hRule="atLeast"/>
        </w:trPr>
        <w:tc>
          <w:tcPr>
            <w:tcW w:w="993" w:type="dxa"/>
            <w:vMerge w:val="continue"/>
            <w:tcBorders>
              <w:top w:val="nil"/>
              <w:left w:val="single" w:color="auto" w:sz="8" w:space="0"/>
              <w:bottom w:val="single" w:color="000000" w:sz="8" w:space="0"/>
              <w:right w:val="single" w:color="auto" w:sz="8" w:space="0"/>
            </w:tcBorders>
            <w:shd w:val="clear" w:color="auto" w:fill="auto"/>
            <w:noWrap w:val="0"/>
            <w:vAlign w:val="center"/>
          </w:tcPr>
          <w:p>
            <w:pPr>
              <w:ind w:firstLine="0" w:firstLineChars="0"/>
              <w:jc w:val="left"/>
              <w:rPr>
                <w:rFonts w:ascii="宋体" w:hAnsi="宋体" w:cs="宋体"/>
                <w:color w:val="000000"/>
                <w:kern w:val="0"/>
                <w:sz w:val="18"/>
                <w:szCs w:val="18"/>
              </w:rPr>
            </w:pPr>
          </w:p>
        </w:tc>
        <w:tc>
          <w:tcPr>
            <w:tcW w:w="992" w:type="dxa"/>
            <w:vMerge w:val="continue"/>
            <w:tcBorders>
              <w:top w:val="single" w:color="auto" w:sz="8" w:space="0"/>
              <w:left w:val="nil"/>
              <w:bottom w:val="nil"/>
              <w:right w:val="single" w:color="auto" w:sz="4" w:space="0"/>
            </w:tcBorders>
            <w:shd w:val="clear" w:color="auto" w:fill="auto"/>
            <w:noWrap w:val="0"/>
            <w:vAlign w:val="center"/>
          </w:tcPr>
          <w:p>
            <w:pPr>
              <w:ind w:firstLine="0" w:firstLineChars="0"/>
              <w:jc w:val="left"/>
              <w:rPr>
                <w:rFonts w:ascii="宋体" w:hAnsi="宋体" w:cs="宋体"/>
                <w:color w:val="000000"/>
                <w:kern w:val="0"/>
                <w:sz w:val="18"/>
                <w:szCs w:val="18"/>
              </w:rPr>
            </w:pPr>
          </w:p>
        </w:tc>
        <w:tc>
          <w:tcPr>
            <w:tcW w:w="6946" w:type="dxa"/>
            <w:tcBorders>
              <w:top w:val="nil"/>
              <w:left w:val="single" w:color="auto" w:sz="4" w:space="0"/>
              <w:bottom w:val="single" w:color="auto" w:sz="8" w:space="0"/>
              <w:right w:val="single" w:color="auto" w:sz="4" w:space="0"/>
            </w:tcBorders>
            <w:shd w:val="clear" w:color="auto" w:fill="auto"/>
            <w:noWrap w:val="0"/>
            <w:vAlign w:val="center"/>
          </w:tcPr>
          <w:p>
            <w:pPr>
              <w:ind w:firstLine="0" w:firstLineChars="0"/>
              <w:rPr>
                <w:rFonts w:hint="eastAsia" w:ascii="宋体" w:hAnsi="宋体" w:cs="宋体"/>
                <w:color w:val="000000"/>
                <w:kern w:val="0"/>
                <w:sz w:val="18"/>
                <w:szCs w:val="18"/>
              </w:rPr>
            </w:pPr>
            <w:r>
              <w:rPr>
                <w:rFonts w:hint="eastAsia" w:ascii="宋体" w:hAnsi="宋体" w:cs="宋体"/>
                <w:color w:val="000000"/>
                <w:kern w:val="0"/>
                <w:sz w:val="18"/>
                <w:szCs w:val="18"/>
              </w:rPr>
              <w:t>支持查询数据的导出和打印。</w:t>
            </w:r>
          </w:p>
        </w:tc>
      </w:tr>
      <w:tr>
        <w:tblPrEx>
          <w:tblCellMar>
            <w:top w:w="0" w:type="dxa"/>
            <w:left w:w="108" w:type="dxa"/>
            <w:bottom w:w="0" w:type="dxa"/>
            <w:right w:w="108" w:type="dxa"/>
          </w:tblCellMar>
        </w:tblPrEx>
        <w:trPr>
          <w:trHeight w:val="320" w:hRule="atLeast"/>
        </w:trPr>
        <w:tc>
          <w:tcPr>
            <w:tcW w:w="993" w:type="dxa"/>
            <w:vMerge w:val="continue"/>
            <w:tcBorders>
              <w:top w:val="nil"/>
              <w:left w:val="single" w:color="auto" w:sz="8" w:space="0"/>
              <w:bottom w:val="single" w:color="000000" w:sz="8" w:space="0"/>
              <w:right w:val="single" w:color="auto" w:sz="8" w:space="0"/>
            </w:tcBorders>
            <w:shd w:val="clear" w:color="auto" w:fill="auto"/>
            <w:noWrap w:val="0"/>
            <w:vAlign w:val="center"/>
          </w:tcPr>
          <w:p>
            <w:pPr>
              <w:ind w:firstLine="0" w:firstLineChars="0"/>
              <w:jc w:val="left"/>
              <w:rPr>
                <w:rFonts w:ascii="宋体" w:hAnsi="宋体" w:cs="宋体"/>
                <w:color w:val="000000"/>
                <w:kern w:val="0"/>
                <w:sz w:val="18"/>
                <w:szCs w:val="18"/>
              </w:rPr>
            </w:pPr>
          </w:p>
        </w:tc>
        <w:tc>
          <w:tcPr>
            <w:tcW w:w="992" w:type="dxa"/>
            <w:vMerge w:val="restart"/>
            <w:tcBorders>
              <w:top w:val="single" w:color="auto" w:sz="8" w:space="0"/>
              <w:left w:val="single" w:color="auto" w:sz="8" w:space="0"/>
              <w:bottom w:val="single" w:color="000000" w:sz="8" w:space="0"/>
              <w:right w:val="single" w:color="auto" w:sz="4" w:space="0"/>
            </w:tcBorders>
            <w:shd w:val="clear" w:color="auto" w:fill="auto"/>
            <w:noWrap w:val="0"/>
            <w:vAlign w:val="center"/>
          </w:tcPr>
          <w:p>
            <w:pPr>
              <w:ind w:firstLine="0" w:firstLineChars="0"/>
              <w:jc w:val="center"/>
              <w:rPr>
                <w:rFonts w:hint="eastAsia" w:ascii="宋体" w:hAnsi="宋体" w:cs="宋体"/>
                <w:color w:val="000000"/>
                <w:kern w:val="0"/>
                <w:sz w:val="18"/>
                <w:szCs w:val="18"/>
              </w:rPr>
            </w:pPr>
            <w:r>
              <w:rPr>
                <w:rFonts w:hint="eastAsia" w:ascii="宋体" w:hAnsi="宋体" w:cs="宋体"/>
                <w:color w:val="000000"/>
                <w:kern w:val="0"/>
                <w:sz w:val="18"/>
                <w:szCs w:val="18"/>
              </w:rPr>
              <w:t>综合打印</w:t>
            </w:r>
          </w:p>
        </w:tc>
        <w:tc>
          <w:tcPr>
            <w:tcW w:w="6946" w:type="dxa"/>
            <w:tcBorders>
              <w:top w:val="nil"/>
              <w:left w:val="single" w:color="auto" w:sz="4" w:space="0"/>
              <w:bottom w:val="single" w:color="auto" w:sz="4" w:space="0"/>
              <w:right w:val="single" w:color="auto" w:sz="4" w:space="0"/>
            </w:tcBorders>
            <w:shd w:val="clear" w:color="auto" w:fill="auto"/>
            <w:noWrap w:val="0"/>
            <w:vAlign w:val="center"/>
          </w:tcPr>
          <w:p>
            <w:pPr>
              <w:ind w:firstLine="0" w:firstLineChars="0"/>
              <w:rPr>
                <w:rFonts w:hint="eastAsia" w:ascii="宋体" w:hAnsi="宋体" w:cs="宋体"/>
                <w:color w:val="000000"/>
                <w:kern w:val="0"/>
                <w:sz w:val="18"/>
                <w:szCs w:val="18"/>
              </w:rPr>
            </w:pPr>
            <w:r>
              <w:rPr>
                <w:rFonts w:hint="eastAsia" w:ascii="宋体" w:hAnsi="宋体" w:cs="宋体"/>
                <w:color w:val="000000"/>
                <w:kern w:val="0"/>
                <w:sz w:val="18"/>
                <w:szCs w:val="18"/>
              </w:rPr>
              <w:t>系统自动列出所选患者历次门诊记录，可根据日期选择需要打印的门诊报告。</w:t>
            </w:r>
          </w:p>
        </w:tc>
      </w:tr>
      <w:tr>
        <w:tblPrEx>
          <w:tblCellMar>
            <w:top w:w="0" w:type="dxa"/>
            <w:left w:w="108" w:type="dxa"/>
            <w:bottom w:w="0" w:type="dxa"/>
            <w:right w:w="108" w:type="dxa"/>
          </w:tblCellMar>
        </w:tblPrEx>
        <w:trPr>
          <w:trHeight w:val="320" w:hRule="atLeast"/>
        </w:trPr>
        <w:tc>
          <w:tcPr>
            <w:tcW w:w="993" w:type="dxa"/>
            <w:vMerge w:val="continue"/>
            <w:tcBorders>
              <w:top w:val="nil"/>
              <w:left w:val="single" w:color="auto" w:sz="8" w:space="0"/>
              <w:bottom w:val="single" w:color="000000" w:sz="8" w:space="0"/>
              <w:right w:val="single" w:color="auto" w:sz="8" w:space="0"/>
            </w:tcBorders>
            <w:shd w:val="clear" w:color="auto" w:fill="auto"/>
            <w:noWrap w:val="0"/>
            <w:vAlign w:val="center"/>
          </w:tcPr>
          <w:p>
            <w:pPr>
              <w:ind w:firstLine="0" w:firstLineChars="0"/>
              <w:jc w:val="left"/>
              <w:rPr>
                <w:rFonts w:ascii="宋体" w:hAnsi="宋体" w:cs="宋体"/>
                <w:color w:val="000000"/>
                <w:kern w:val="0"/>
                <w:sz w:val="18"/>
                <w:szCs w:val="18"/>
              </w:rPr>
            </w:pPr>
          </w:p>
        </w:tc>
        <w:tc>
          <w:tcPr>
            <w:tcW w:w="992" w:type="dxa"/>
            <w:vMerge w:val="continue"/>
            <w:tcBorders>
              <w:top w:val="single" w:color="auto" w:sz="8" w:space="0"/>
              <w:left w:val="single" w:color="auto" w:sz="8" w:space="0"/>
              <w:bottom w:val="single" w:color="000000" w:sz="8" w:space="0"/>
              <w:right w:val="single" w:color="auto" w:sz="4" w:space="0"/>
            </w:tcBorders>
            <w:shd w:val="clear" w:color="auto" w:fill="auto"/>
            <w:noWrap w:val="0"/>
            <w:vAlign w:val="center"/>
          </w:tcPr>
          <w:p>
            <w:pPr>
              <w:ind w:firstLine="0" w:firstLineChars="0"/>
              <w:jc w:val="left"/>
              <w:rPr>
                <w:rFonts w:ascii="宋体" w:hAnsi="宋体" w:cs="宋体"/>
                <w:color w:val="000000"/>
                <w:kern w:val="0"/>
                <w:sz w:val="18"/>
                <w:szCs w:val="18"/>
              </w:rPr>
            </w:pPr>
          </w:p>
        </w:tc>
        <w:tc>
          <w:tcPr>
            <w:tcW w:w="6946" w:type="dxa"/>
            <w:tcBorders>
              <w:top w:val="single" w:color="auto" w:sz="4" w:space="0"/>
              <w:left w:val="single" w:color="auto" w:sz="4" w:space="0"/>
              <w:bottom w:val="nil"/>
              <w:right w:val="single" w:color="auto" w:sz="4" w:space="0"/>
            </w:tcBorders>
            <w:shd w:val="clear" w:color="auto" w:fill="auto"/>
            <w:noWrap w:val="0"/>
            <w:vAlign w:val="center"/>
          </w:tcPr>
          <w:p>
            <w:pPr>
              <w:ind w:firstLine="0" w:firstLineChars="0"/>
              <w:rPr>
                <w:rFonts w:hint="eastAsia" w:ascii="宋体" w:hAnsi="宋体" w:cs="宋体"/>
                <w:color w:val="000000"/>
                <w:kern w:val="0"/>
                <w:sz w:val="18"/>
                <w:szCs w:val="18"/>
              </w:rPr>
            </w:pPr>
            <w:r>
              <w:rPr>
                <w:rFonts w:hint="eastAsia" w:ascii="宋体" w:hAnsi="宋体" w:cs="宋体"/>
                <w:color w:val="000000"/>
                <w:kern w:val="0"/>
                <w:sz w:val="18"/>
                <w:szCs w:val="18"/>
              </w:rPr>
              <w:t>系统支持标准报告、简易报告两种报告模版。</w:t>
            </w:r>
          </w:p>
        </w:tc>
      </w:tr>
      <w:tr>
        <w:tblPrEx>
          <w:tblCellMar>
            <w:top w:w="0" w:type="dxa"/>
            <w:left w:w="108" w:type="dxa"/>
            <w:bottom w:w="0" w:type="dxa"/>
            <w:right w:w="108" w:type="dxa"/>
          </w:tblCellMar>
        </w:tblPrEx>
        <w:trPr>
          <w:trHeight w:val="640" w:hRule="atLeast"/>
        </w:trPr>
        <w:tc>
          <w:tcPr>
            <w:tcW w:w="993" w:type="dxa"/>
            <w:vMerge w:val="continue"/>
            <w:tcBorders>
              <w:top w:val="nil"/>
              <w:left w:val="single" w:color="auto" w:sz="8" w:space="0"/>
              <w:bottom w:val="single" w:color="000000" w:sz="8" w:space="0"/>
              <w:right w:val="single" w:color="auto" w:sz="8" w:space="0"/>
            </w:tcBorders>
            <w:shd w:val="clear" w:color="auto" w:fill="auto"/>
            <w:noWrap w:val="0"/>
            <w:vAlign w:val="center"/>
          </w:tcPr>
          <w:p>
            <w:pPr>
              <w:ind w:firstLine="0" w:firstLineChars="0"/>
              <w:jc w:val="left"/>
              <w:rPr>
                <w:rFonts w:ascii="宋体" w:hAnsi="宋体" w:cs="宋体"/>
                <w:color w:val="000000"/>
                <w:kern w:val="0"/>
                <w:sz w:val="18"/>
                <w:szCs w:val="18"/>
              </w:rPr>
            </w:pPr>
          </w:p>
        </w:tc>
        <w:tc>
          <w:tcPr>
            <w:tcW w:w="992" w:type="dxa"/>
            <w:vMerge w:val="continue"/>
            <w:tcBorders>
              <w:top w:val="single" w:color="auto" w:sz="8" w:space="0"/>
              <w:left w:val="single" w:color="auto" w:sz="8" w:space="0"/>
              <w:bottom w:val="single" w:color="000000" w:sz="8" w:space="0"/>
              <w:right w:val="single" w:color="auto" w:sz="4" w:space="0"/>
            </w:tcBorders>
            <w:shd w:val="clear" w:color="auto" w:fill="auto"/>
            <w:noWrap w:val="0"/>
            <w:vAlign w:val="center"/>
          </w:tcPr>
          <w:p>
            <w:pPr>
              <w:ind w:firstLine="0" w:firstLineChars="0"/>
              <w:jc w:val="left"/>
              <w:rPr>
                <w:rFonts w:ascii="宋体" w:hAnsi="宋体" w:cs="宋体"/>
                <w:color w:val="000000"/>
                <w:kern w:val="0"/>
                <w:sz w:val="18"/>
                <w:szCs w:val="18"/>
              </w:rPr>
            </w:pPr>
          </w:p>
        </w:tc>
        <w:tc>
          <w:tcPr>
            <w:tcW w:w="6946" w:type="dxa"/>
            <w:tcBorders>
              <w:top w:val="nil"/>
              <w:left w:val="single" w:color="auto" w:sz="4" w:space="0"/>
              <w:bottom w:val="nil"/>
              <w:right w:val="single" w:color="auto" w:sz="4" w:space="0"/>
            </w:tcBorders>
            <w:shd w:val="clear" w:color="auto" w:fill="auto"/>
            <w:noWrap w:val="0"/>
            <w:vAlign w:val="center"/>
          </w:tcPr>
          <w:p>
            <w:pPr>
              <w:ind w:firstLine="0" w:firstLineChars="0"/>
              <w:rPr>
                <w:rFonts w:hint="eastAsia" w:ascii="宋体" w:hAnsi="宋体" w:cs="宋体"/>
                <w:color w:val="000000"/>
                <w:kern w:val="0"/>
                <w:sz w:val="18"/>
                <w:szCs w:val="18"/>
              </w:rPr>
            </w:pPr>
            <w:r>
              <w:rPr>
                <w:rFonts w:hint="eastAsia" w:ascii="宋体" w:hAnsi="宋体" w:cs="宋体"/>
                <w:color w:val="000000"/>
                <w:kern w:val="0"/>
                <w:sz w:val="18"/>
                <w:szCs w:val="18"/>
              </w:rPr>
              <w:t>系统自动生成标准的营养门诊报告，包含：患者基本信息、体格检查、生化评估、营养缺乏体征评价、能量消耗调查、营养筛查、膳食调查、运动管理、食谱制定、营养处方、营养建议等当次门诊有记录的信息。</w:t>
            </w:r>
          </w:p>
        </w:tc>
      </w:tr>
      <w:tr>
        <w:tblPrEx>
          <w:tblCellMar>
            <w:top w:w="0" w:type="dxa"/>
            <w:left w:w="108" w:type="dxa"/>
            <w:bottom w:w="0" w:type="dxa"/>
            <w:right w:w="108" w:type="dxa"/>
          </w:tblCellMar>
        </w:tblPrEx>
        <w:trPr>
          <w:trHeight w:val="960" w:hRule="atLeast"/>
        </w:trPr>
        <w:tc>
          <w:tcPr>
            <w:tcW w:w="993" w:type="dxa"/>
            <w:vMerge w:val="continue"/>
            <w:tcBorders>
              <w:top w:val="nil"/>
              <w:left w:val="single" w:color="auto" w:sz="8" w:space="0"/>
              <w:bottom w:val="single" w:color="000000" w:sz="8" w:space="0"/>
              <w:right w:val="single" w:color="auto" w:sz="8" w:space="0"/>
            </w:tcBorders>
            <w:shd w:val="clear" w:color="auto" w:fill="auto"/>
            <w:noWrap w:val="0"/>
            <w:vAlign w:val="center"/>
          </w:tcPr>
          <w:p>
            <w:pPr>
              <w:ind w:firstLine="0" w:firstLineChars="0"/>
              <w:jc w:val="left"/>
              <w:rPr>
                <w:rFonts w:ascii="宋体" w:hAnsi="宋体" w:cs="宋体"/>
                <w:color w:val="000000"/>
                <w:kern w:val="0"/>
                <w:sz w:val="18"/>
                <w:szCs w:val="18"/>
              </w:rPr>
            </w:pPr>
          </w:p>
        </w:tc>
        <w:tc>
          <w:tcPr>
            <w:tcW w:w="992" w:type="dxa"/>
            <w:vMerge w:val="continue"/>
            <w:tcBorders>
              <w:top w:val="single" w:color="auto" w:sz="8" w:space="0"/>
              <w:left w:val="single" w:color="auto" w:sz="8" w:space="0"/>
              <w:bottom w:val="single" w:color="000000" w:sz="8" w:space="0"/>
              <w:right w:val="single" w:color="auto" w:sz="4" w:space="0"/>
            </w:tcBorders>
            <w:shd w:val="clear" w:color="auto" w:fill="auto"/>
            <w:noWrap w:val="0"/>
            <w:vAlign w:val="center"/>
          </w:tcPr>
          <w:p>
            <w:pPr>
              <w:ind w:firstLine="0" w:firstLineChars="0"/>
              <w:jc w:val="left"/>
              <w:rPr>
                <w:rFonts w:ascii="宋体" w:hAnsi="宋体" w:cs="宋体"/>
                <w:color w:val="000000"/>
                <w:kern w:val="0"/>
                <w:sz w:val="18"/>
                <w:szCs w:val="18"/>
              </w:rPr>
            </w:pPr>
          </w:p>
        </w:tc>
        <w:tc>
          <w:tcPr>
            <w:tcW w:w="6946" w:type="dxa"/>
            <w:tcBorders>
              <w:top w:val="nil"/>
              <w:left w:val="single" w:color="auto" w:sz="4" w:space="0"/>
              <w:bottom w:val="nil"/>
              <w:right w:val="single" w:color="auto" w:sz="4" w:space="0"/>
            </w:tcBorders>
            <w:shd w:val="clear" w:color="auto" w:fill="auto"/>
            <w:noWrap w:val="0"/>
            <w:vAlign w:val="center"/>
          </w:tcPr>
          <w:p>
            <w:pPr>
              <w:ind w:firstLine="0" w:firstLineChars="0"/>
              <w:rPr>
                <w:rFonts w:hint="eastAsia" w:ascii="宋体" w:hAnsi="宋体" w:cs="宋体"/>
                <w:color w:val="000000"/>
                <w:kern w:val="0"/>
                <w:sz w:val="18"/>
                <w:szCs w:val="18"/>
              </w:rPr>
            </w:pPr>
            <w:r>
              <w:rPr>
                <w:rFonts w:hint="eastAsia" w:ascii="宋体" w:hAnsi="宋体" w:cs="宋体"/>
                <w:color w:val="000000"/>
                <w:kern w:val="0"/>
                <w:sz w:val="18"/>
                <w:szCs w:val="18"/>
              </w:rPr>
              <w:t>系统支持在报告中附加“含钙丰富的食物”、“含铁丰富的食物”、“含锌丰富的食物”、“含叶酸丰富的食物”、“含嘌呤较低的食物”、“含嘌呤较高的食物”、“含n-3脂肪酸较多的食物”、“常见食物GI”、“食物交换份表”等。</w:t>
            </w:r>
          </w:p>
        </w:tc>
      </w:tr>
      <w:tr>
        <w:tblPrEx>
          <w:tblCellMar>
            <w:top w:w="0" w:type="dxa"/>
            <w:left w:w="108" w:type="dxa"/>
            <w:bottom w:w="0" w:type="dxa"/>
            <w:right w:w="108" w:type="dxa"/>
          </w:tblCellMar>
        </w:tblPrEx>
        <w:trPr>
          <w:trHeight w:val="340" w:hRule="atLeast"/>
        </w:trPr>
        <w:tc>
          <w:tcPr>
            <w:tcW w:w="993" w:type="dxa"/>
            <w:vMerge w:val="continue"/>
            <w:tcBorders>
              <w:top w:val="nil"/>
              <w:left w:val="single" w:color="auto" w:sz="8" w:space="0"/>
              <w:bottom w:val="single" w:color="000000" w:sz="8" w:space="0"/>
              <w:right w:val="single" w:color="auto" w:sz="8" w:space="0"/>
            </w:tcBorders>
            <w:shd w:val="clear" w:color="auto" w:fill="auto"/>
            <w:noWrap w:val="0"/>
            <w:vAlign w:val="center"/>
          </w:tcPr>
          <w:p>
            <w:pPr>
              <w:ind w:firstLine="0" w:firstLineChars="0"/>
              <w:jc w:val="left"/>
              <w:rPr>
                <w:rFonts w:ascii="宋体" w:hAnsi="宋体" w:cs="宋体"/>
                <w:color w:val="000000"/>
                <w:kern w:val="0"/>
                <w:sz w:val="18"/>
                <w:szCs w:val="18"/>
              </w:rPr>
            </w:pPr>
          </w:p>
        </w:tc>
        <w:tc>
          <w:tcPr>
            <w:tcW w:w="992" w:type="dxa"/>
            <w:vMerge w:val="continue"/>
            <w:tcBorders>
              <w:top w:val="single" w:color="auto" w:sz="8" w:space="0"/>
              <w:left w:val="single" w:color="auto" w:sz="8" w:space="0"/>
              <w:bottom w:val="single" w:color="000000" w:sz="8" w:space="0"/>
              <w:right w:val="single" w:color="auto" w:sz="4" w:space="0"/>
            </w:tcBorders>
            <w:shd w:val="clear" w:color="auto" w:fill="auto"/>
            <w:noWrap w:val="0"/>
            <w:vAlign w:val="center"/>
          </w:tcPr>
          <w:p>
            <w:pPr>
              <w:ind w:firstLine="0" w:firstLineChars="0"/>
              <w:jc w:val="left"/>
              <w:rPr>
                <w:rFonts w:ascii="宋体" w:hAnsi="宋体" w:cs="宋体"/>
                <w:color w:val="000000"/>
                <w:kern w:val="0"/>
                <w:sz w:val="18"/>
                <w:szCs w:val="18"/>
              </w:rPr>
            </w:pPr>
          </w:p>
        </w:tc>
        <w:tc>
          <w:tcPr>
            <w:tcW w:w="6946" w:type="dxa"/>
            <w:tcBorders>
              <w:top w:val="nil"/>
              <w:left w:val="single" w:color="auto" w:sz="4" w:space="0"/>
              <w:bottom w:val="single" w:color="auto" w:sz="8" w:space="0"/>
              <w:right w:val="single" w:color="auto" w:sz="4" w:space="0"/>
            </w:tcBorders>
            <w:shd w:val="clear" w:color="auto" w:fill="auto"/>
            <w:noWrap w:val="0"/>
            <w:vAlign w:val="center"/>
          </w:tcPr>
          <w:p>
            <w:pPr>
              <w:ind w:firstLine="0" w:firstLineChars="0"/>
              <w:rPr>
                <w:rFonts w:hint="eastAsia" w:ascii="宋体" w:hAnsi="宋体" w:cs="宋体"/>
                <w:color w:val="000000"/>
                <w:kern w:val="0"/>
                <w:sz w:val="18"/>
                <w:szCs w:val="18"/>
              </w:rPr>
            </w:pPr>
            <w:r>
              <w:rPr>
                <w:rFonts w:hint="eastAsia" w:ascii="宋体" w:hAnsi="宋体" w:cs="宋体"/>
                <w:color w:val="000000"/>
                <w:kern w:val="0"/>
                <w:sz w:val="18"/>
                <w:szCs w:val="18"/>
              </w:rPr>
              <w:t>支持自定义报告打印项目。</w:t>
            </w:r>
          </w:p>
        </w:tc>
      </w:tr>
      <w:tr>
        <w:tblPrEx>
          <w:tblCellMar>
            <w:top w:w="0" w:type="dxa"/>
            <w:left w:w="108" w:type="dxa"/>
            <w:bottom w:w="0" w:type="dxa"/>
            <w:right w:w="108" w:type="dxa"/>
          </w:tblCellMar>
        </w:tblPrEx>
        <w:trPr>
          <w:trHeight w:val="320" w:hRule="atLeast"/>
        </w:trPr>
        <w:tc>
          <w:tcPr>
            <w:tcW w:w="993" w:type="dxa"/>
            <w:vMerge w:val="restart"/>
            <w:tcBorders>
              <w:top w:val="nil"/>
              <w:left w:val="single" w:color="auto" w:sz="8" w:space="0"/>
              <w:bottom w:val="single" w:color="000000" w:sz="8" w:space="0"/>
              <w:right w:val="single" w:color="auto" w:sz="8" w:space="0"/>
            </w:tcBorders>
            <w:shd w:val="clear" w:color="auto" w:fill="auto"/>
            <w:noWrap/>
            <w:vAlign w:val="center"/>
          </w:tcPr>
          <w:p>
            <w:pPr>
              <w:ind w:firstLine="0" w:firstLineChars="0"/>
              <w:jc w:val="center"/>
              <w:rPr>
                <w:rFonts w:hint="eastAsia" w:ascii="宋体" w:hAnsi="宋体" w:cs="宋体"/>
                <w:color w:val="000000"/>
                <w:kern w:val="0"/>
                <w:sz w:val="18"/>
                <w:szCs w:val="18"/>
              </w:rPr>
            </w:pPr>
            <w:r>
              <w:rPr>
                <w:rFonts w:hint="eastAsia" w:ascii="宋体" w:hAnsi="宋体" w:cs="宋体"/>
                <w:color w:val="000000"/>
                <w:kern w:val="0"/>
                <w:sz w:val="18"/>
                <w:szCs w:val="18"/>
              </w:rPr>
              <w:t>系统管理</w:t>
            </w:r>
          </w:p>
        </w:tc>
        <w:tc>
          <w:tcPr>
            <w:tcW w:w="992" w:type="dxa"/>
            <w:vMerge w:val="restart"/>
            <w:tcBorders>
              <w:top w:val="nil"/>
              <w:left w:val="single" w:color="auto" w:sz="8" w:space="0"/>
              <w:bottom w:val="single" w:color="000000" w:sz="8" w:space="0"/>
              <w:right w:val="single" w:color="auto" w:sz="4" w:space="0"/>
            </w:tcBorders>
            <w:shd w:val="clear" w:color="auto" w:fill="auto"/>
            <w:noWrap w:val="0"/>
            <w:vAlign w:val="center"/>
          </w:tcPr>
          <w:p>
            <w:pPr>
              <w:ind w:firstLine="0" w:firstLineChars="0"/>
              <w:jc w:val="center"/>
              <w:rPr>
                <w:rFonts w:hint="eastAsia" w:ascii="宋体" w:hAnsi="宋体" w:cs="宋体"/>
                <w:color w:val="000000"/>
                <w:kern w:val="0"/>
                <w:sz w:val="18"/>
                <w:szCs w:val="18"/>
              </w:rPr>
            </w:pPr>
            <w:r>
              <w:rPr>
                <w:rFonts w:hint="eastAsia" w:ascii="宋体" w:hAnsi="宋体" w:cs="宋体"/>
                <w:color w:val="000000"/>
                <w:kern w:val="0"/>
                <w:sz w:val="18"/>
                <w:szCs w:val="18"/>
              </w:rPr>
              <w:t>系统管理</w:t>
            </w:r>
          </w:p>
        </w:tc>
        <w:tc>
          <w:tcPr>
            <w:tcW w:w="6946" w:type="dxa"/>
            <w:tcBorders>
              <w:top w:val="nil"/>
              <w:left w:val="single" w:color="auto" w:sz="4" w:space="0"/>
              <w:bottom w:val="nil"/>
              <w:right w:val="single" w:color="auto" w:sz="4" w:space="0"/>
            </w:tcBorders>
            <w:shd w:val="clear" w:color="auto" w:fill="auto"/>
            <w:noWrap w:val="0"/>
            <w:vAlign w:val="center"/>
          </w:tcPr>
          <w:p>
            <w:pPr>
              <w:ind w:firstLine="0" w:firstLineChars="0"/>
              <w:rPr>
                <w:rFonts w:hint="eastAsia" w:ascii="宋体" w:hAnsi="宋体" w:cs="宋体"/>
                <w:color w:val="000000"/>
                <w:kern w:val="0"/>
                <w:sz w:val="18"/>
                <w:szCs w:val="18"/>
              </w:rPr>
            </w:pPr>
            <w:r>
              <w:rPr>
                <w:rFonts w:hint="eastAsia" w:ascii="宋体" w:hAnsi="宋体" w:cs="宋体"/>
                <w:color w:val="000000"/>
                <w:kern w:val="0"/>
                <w:sz w:val="18"/>
                <w:szCs w:val="18"/>
              </w:rPr>
              <w:t>用户列表，可自定义系统用户的账号、密码等基本信息。</w:t>
            </w:r>
          </w:p>
        </w:tc>
      </w:tr>
      <w:tr>
        <w:tblPrEx>
          <w:tblCellMar>
            <w:top w:w="0" w:type="dxa"/>
            <w:left w:w="108" w:type="dxa"/>
            <w:bottom w:w="0" w:type="dxa"/>
            <w:right w:w="108" w:type="dxa"/>
          </w:tblCellMar>
        </w:tblPrEx>
        <w:trPr>
          <w:trHeight w:val="640" w:hRule="atLeast"/>
        </w:trPr>
        <w:tc>
          <w:tcPr>
            <w:tcW w:w="993" w:type="dxa"/>
            <w:vMerge w:val="continue"/>
            <w:tcBorders>
              <w:top w:val="nil"/>
              <w:left w:val="single" w:color="auto" w:sz="8" w:space="0"/>
              <w:bottom w:val="single" w:color="000000" w:sz="8" w:space="0"/>
              <w:right w:val="single" w:color="auto" w:sz="8" w:space="0"/>
            </w:tcBorders>
            <w:shd w:val="clear" w:color="auto" w:fill="auto"/>
            <w:noWrap w:val="0"/>
            <w:vAlign w:val="center"/>
          </w:tcPr>
          <w:p>
            <w:pPr>
              <w:ind w:firstLine="0" w:firstLineChars="0"/>
              <w:jc w:val="left"/>
              <w:rPr>
                <w:rFonts w:ascii="宋体" w:hAnsi="宋体" w:cs="宋体"/>
                <w:color w:val="000000"/>
                <w:kern w:val="0"/>
                <w:sz w:val="18"/>
                <w:szCs w:val="18"/>
              </w:rPr>
            </w:pPr>
          </w:p>
        </w:tc>
        <w:tc>
          <w:tcPr>
            <w:tcW w:w="992" w:type="dxa"/>
            <w:vMerge w:val="continue"/>
            <w:tcBorders>
              <w:top w:val="nil"/>
              <w:left w:val="single" w:color="auto" w:sz="8" w:space="0"/>
              <w:bottom w:val="single" w:color="000000" w:sz="8" w:space="0"/>
              <w:right w:val="single" w:color="auto" w:sz="4" w:space="0"/>
            </w:tcBorders>
            <w:shd w:val="clear" w:color="auto" w:fill="auto"/>
            <w:noWrap w:val="0"/>
            <w:vAlign w:val="center"/>
          </w:tcPr>
          <w:p>
            <w:pPr>
              <w:ind w:firstLine="0" w:firstLineChars="0"/>
              <w:jc w:val="left"/>
              <w:rPr>
                <w:rFonts w:ascii="宋体" w:hAnsi="宋体" w:cs="宋体"/>
                <w:color w:val="000000"/>
                <w:kern w:val="0"/>
                <w:sz w:val="18"/>
                <w:szCs w:val="18"/>
              </w:rPr>
            </w:pPr>
          </w:p>
        </w:tc>
        <w:tc>
          <w:tcPr>
            <w:tcW w:w="6946" w:type="dxa"/>
            <w:tcBorders>
              <w:top w:val="nil"/>
              <w:left w:val="single" w:color="auto" w:sz="4" w:space="0"/>
              <w:bottom w:val="nil"/>
              <w:right w:val="single" w:color="auto" w:sz="4" w:space="0"/>
            </w:tcBorders>
            <w:shd w:val="clear" w:color="auto" w:fill="auto"/>
            <w:noWrap w:val="0"/>
            <w:vAlign w:val="center"/>
          </w:tcPr>
          <w:p>
            <w:pPr>
              <w:ind w:firstLine="0" w:firstLineChars="0"/>
              <w:rPr>
                <w:rFonts w:hint="eastAsia" w:ascii="宋体" w:hAnsi="宋体" w:cs="宋体"/>
                <w:color w:val="000000"/>
                <w:kern w:val="0"/>
                <w:sz w:val="18"/>
                <w:szCs w:val="18"/>
              </w:rPr>
            </w:pPr>
            <w:r>
              <w:rPr>
                <w:rFonts w:hint="eastAsia" w:ascii="宋体" w:hAnsi="宋体" w:cs="宋体"/>
                <w:color w:val="000000"/>
                <w:kern w:val="0"/>
                <w:sz w:val="18"/>
                <w:szCs w:val="18"/>
              </w:rPr>
              <w:t>基础库维护，用户可在基础库维护中对食物库、菜谱库、肠内营养制剂生化检查项目、能量消耗活动、疾病相关营养指导原则、营养素饮食控制、病人饮食指导、食疗方和中药库的基本数据进行维护。</w:t>
            </w:r>
          </w:p>
        </w:tc>
      </w:tr>
      <w:tr>
        <w:tblPrEx>
          <w:tblCellMar>
            <w:top w:w="0" w:type="dxa"/>
            <w:left w:w="108" w:type="dxa"/>
            <w:bottom w:w="0" w:type="dxa"/>
            <w:right w:w="108" w:type="dxa"/>
          </w:tblCellMar>
        </w:tblPrEx>
        <w:trPr>
          <w:trHeight w:val="320" w:hRule="atLeast"/>
        </w:trPr>
        <w:tc>
          <w:tcPr>
            <w:tcW w:w="993" w:type="dxa"/>
            <w:vMerge w:val="continue"/>
            <w:tcBorders>
              <w:top w:val="nil"/>
              <w:left w:val="single" w:color="auto" w:sz="8" w:space="0"/>
              <w:bottom w:val="single" w:color="000000" w:sz="8" w:space="0"/>
              <w:right w:val="single" w:color="auto" w:sz="8" w:space="0"/>
            </w:tcBorders>
            <w:shd w:val="clear" w:color="auto" w:fill="auto"/>
            <w:noWrap w:val="0"/>
            <w:vAlign w:val="center"/>
          </w:tcPr>
          <w:p>
            <w:pPr>
              <w:ind w:firstLine="0" w:firstLineChars="0"/>
              <w:jc w:val="left"/>
              <w:rPr>
                <w:rFonts w:ascii="宋体" w:hAnsi="宋体" w:cs="宋体"/>
                <w:color w:val="000000"/>
                <w:kern w:val="0"/>
                <w:sz w:val="18"/>
                <w:szCs w:val="18"/>
              </w:rPr>
            </w:pPr>
          </w:p>
        </w:tc>
        <w:tc>
          <w:tcPr>
            <w:tcW w:w="992" w:type="dxa"/>
            <w:vMerge w:val="continue"/>
            <w:tcBorders>
              <w:top w:val="nil"/>
              <w:left w:val="single" w:color="auto" w:sz="8" w:space="0"/>
              <w:bottom w:val="single" w:color="000000" w:sz="8" w:space="0"/>
              <w:right w:val="single" w:color="auto" w:sz="4" w:space="0"/>
            </w:tcBorders>
            <w:shd w:val="clear" w:color="auto" w:fill="auto"/>
            <w:noWrap w:val="0"/>
            <w:vAlign w:val="center"/>
          </w:tcPr>
          <w:p>
            <w:pPr>
              <w:ind w:firstLine="0" w:firstLineChars="0"/>
              <w:jc w:val="left"/>
              <w:rPr>
                <w:rFonts w:ascii="宋体" w:hAnsi="宋体" w:cs="宋体"/>
                <w:color w:val="000000"/>
                <w:kern w:val="0"/>
                <w:sz w:val="18"/>
                <w:szCs w:val="18"/>
              </w:rPr>
            </w:pPr>
          </w:p>
        </w:tc>
        <w:tc>
          <w:tcPr>
            <w:tcW w:w="6946" w:type="dxa"/>
            <w:tcBorders>
              <w:top w:val="nil"/>
              <w:left w:val="single" w:color="auto" w:sz="4" w:space="0"/>
              <w:bottom w:val="nil"/>
              <w:right w:val="single" w:color="auto" w:sz="4" w:space="0"/>
            </w:tcBorders>
            <w:shd w:val="clear" w:color="auto" w:fill="auto"/>
            <w:noWrap w:val="0"/>
            <w:vAlign w:val="center"/>
          </w:tcPr>
          <w:p>
            <w:pPr>
              <w:ind w:firstLine="0" w:firstLineChars="0"/>
              <w:rPr>
                <w:rFonts w:hint="eastAsia" w:ascii="宋体" w:hAnsi="宋体" w:cs="宋体"/>
                <w:color w:val="000000"/>
                <w:kern w:val="0"/>
                <w:sz w:val="18"/>
                <w:szCs w:val="18"/>
              </w:rPr>
            </w:pPr>
            <w:r>
              <w:rPr>
                <w:rFonts w:hint="eastAsia" w:ascii="宋体" w:hAnsi="宋体" w:cs="宋体"/>
                <w:color w:val="000000"/>
                <w:kern w:val="0"/>
                <w:sz w:val="18"/>
                <w:szCs w:val="18"/>
              </w:rPr>
              <w:t>数据库维护，可以对数据库进行备份和还原。</w:t>
            </w:r>
          </w:p>
        </w:tc>
      </w:tr>
      <w:tr>
        <w:tblPrEx>
          <w:tblCellMar>
            <w:top w:w="0" w:type="dxa"/>
            <w:left w:w="108" w:type="dxa"/>
            <w:bottom w:w="0" w:type="dxa"/>
            <w:right w:w="108" w:type="dxa"/>
          </w:tblCellMar>
        </w:tblPrEx>
        <w:trPr>
          <w:trHeight w:val="320" w:hRule="atLeast"/>
        </w:trPr>
        <w:tc>
          <w:tcPr>
            <w:tcW w:w="993" w:type="dxa"/>
            <w:vMerge w:val="continue"/>
            <w:tcBorders>
              <w:top w:val="nil"/>
              <w:left w:val="single" w:color="auto" w:sz="8" w:space="0"/>
              <w:bottom w:val="single" w:color="000000" w:sz="8" w:space="0"/>
              <w:right w:val="single" w:color="auto" w:sz="8" w:space="0"/>
            </w:tcBorders>
            <w:shd w:val="clear" w:color="auto" w:fill="auto"/>
            <w:noWrap w:val="0"/>
            <w:vAlign w:val="center"/>
          </w:tcPr>
          <w:p>
            <w:pPr>
              <w:ind w:firstLine="0" w:firstLineChars="0"/>
              <w:jc w:val="left"/>
              <w:rPr>
                <w:rFonts w:ascii="宋体" w:hAnsi="宋体" w:cs="宋体"/>
                <w:color w:val="000000"/>
                <w:kern w:val="0"/>
                <w:sz w:val="18"/>
                <w:szCs w:val="18"/>
              </w:rPr>
            </w:pPr>
          </w:p>
        </w:tc>
        <w:tc>
          <w:tcPr>
            <w:tcW w:w="992" w:type="dxa"/>
            <w:vMerge w:val="continue"/>
            <w:tcBorders>
              <w:top w:val="nil"/>
              <w:left w:val="single" w:color="auto" w:sz="8" w:space="0"/>
              <w:bottom w:val="single" w:color="000000" w:sz="8" w:space="0"/>
              <w:right w:val="single" w:color="auto" w:sz="4" w:space="0"/>
            </w:tcBorders>
            <w:shd w:val="clear" w:color="auto" w:fill="auto"/>
            <w:noWrap w:val="0"/>
            <w:vAlign w:val="center"/>
          </w:tcPr>
          <w:p>
            <w:pPr>
              <w:ind w:firstLine="0" w:firstLineChars="0"/>
              <w:jc w:val="left"/>
              <w:rPr>
                <w:rFonts w:ascii="宋体" w:hAnsi="宋体" w:cs="宋体"/>
                <w:color w:val="000000"/>
                <w:kern w:val="0"/>
                <w:sz w:val="18"/>
                <w:szCs w:val="18"/>
              </w:rPr>
            </w:pPr>
          </w:p>
        </w:tc>
        <w:tc>
          <w:tcPr>
            <w:tcW w:w="6946" w:type="dxa"/>
            <w:tcBorders>
              <w:top w:val="nil"/>
              <w:left w:val="single" w:color="auto" w:sz="4" w:space="0"/>
              <w:bottom w:val="nil"/>
              <w:right w:val="single" w:color="auto" w:sz="4" w:space="0"/>
            </w:tcBorders>
            <w:shd w:val="clear" w:color="auto" w:fill="auto"/>
            <w:noWrap w:val="0"/>
            <w:vAlign w:val="center"/>
          </w:tcPr>
          <w:p>
            <w:pPr>
              <w:ind w:firstLine="0" w:firstLineChars="0"/>
              <w:rPr>
                <w:rFonts w:hint="eastAsia" w:ascii="宋体" w:hAnsi="宋体" w:cs="宋体"/>
                <w:color w:val="000000"/>
                <w:kern w:val="0"/>
                <w:sz w:val="18"/>
                <w:szCs w:val="18"/>
              </w:rPr>
            </w:pPr>
            <w:r>
              <w:rPr>
                <w:rFonts w:hint="eastAsia" w:ascii="宋体" w:hAnsi="宋体" w:cs="宋体"/>
                <w:color w:val="000000"/>
                <w:kern w:val="0"/>
                <w:sz w:val="18"/>
                <w:szCs w:val="18"/>
              </w:rPr>
              <w:t>个人资料，使用人可对自己的基本信息进行维护。</w:t>
            </w:r>
          </w:p>
        </w:tc>
      </w:tr>
      <w:tr>
        <w:tblPrEx>
          <w:tblCellMar>
            <w:top w:w="0" w:type="dxa"/>
            <w:left w:w="108" w:type="dxa"/>
            <w:bottom w:w="0" w:type="dxa"/>
            <w:right w:w="108" w:type="dxa"/>
          </w:tblCellMar>
        </w:tblPrEx>
        <w:trPr>
          <w:trHeight w:val="320" w:hRule="atLeast"/>
        </w:trPr>
        <w:tc>
          <w:tcPr>
            <w:tcW w:w="993" w:type="dxa"/>
            <w:vMerge w:val="continue"/>
            <w:tcBorders>
              <w:top w:val="nil"/>
              <w:left w:val="single" w:color="auto" w:sz="8" w:space="0"/>
              <w:bottom w:val="single" w:color="000000" w:sz="8" w:space="0"/>
              <w:right w:val="single" w:color="auto" w:sz="8" w:space="0"/>
            </w:tcBorders>
            <w:shd w:val="clear" w:color="auto" w:fill="auto"/>
            <w:noWrap w:val="0"/>
            <w:vAlign w:val="center"/>
          </w:tcPr>
          <w:p>
            <w:pPr>
              <w:ind w:firstLine="0" w:firstLineChars="0"/>
              <w:jc w:val="left"/>
              <w:rPr>
                <w:rFonts w:ascii="宋体" w:hAnsi="宋体" w:cs="宋体"/>
                <w:color w:val="000000"/>
                <w:kern w:val="0"/>
                <w:sz w:val="18"/>
                <w:szCs w:val="18"/>
              </w:rPr>
            </w:pPr>
          </w:p>
        </w:tc>
        <w:tc>
          <w:tcPr>
            <w:tcW w:w="992" w:type="dxa"/>
            <w:vMerge w:val="continue"/>
            <w:tcBorders>
              <w:top w:val="nil"/>
              <w:left w:val="single" w:color="auto" w:sz="8" w:space="0"/>
              <w:bottom w:val="single" w:color="000000" w:sz="8" w:space="0"/>
              <w:right w:val="single" w:color="auto" w:sz="4" w:space="0"/>
            </w:tcBorders>
            <w:shd w:val="clear" w:color="auto" w:fill="auto"/>
            <w:noWrap w:val="0"/>
            <w:vAlign w:val="center"/>
          </w:tcPr>
          <w:p>
            <w:pPr>
              <w:ind w:firstLine="0" w:firstLineChars="0"/>
              <w:jc w:val="left"/>
              <w:rPr>
                <w:rFonts w:ascii="宋体" w:hAnsi="宋体" w:cs="宋体"/>
                <w:color w:val="000000"/>
                <w:kern w:val="0"/>
                <w:sz w:val="18"/>
                <w:szCs w:val="18"/>
              </w:rPr>
            </w:pPr>
          </w:p>
        </w:tc>
        <w:tc>
          <w:tcPr>
            <w:tcW w:w="6946" w:type="dxa"/>
            <w:tcBorders>
              <w:top w:val="nil"/>
              <w:left w:val="single" w:color="auto" w:sz="4" w:space="0"/>
              <w:bottom w:val="nil"/>
              <w:right w:val="single" w:color="auto" w:sz="4" w:space="0"/>
            </w:tcBorders>
            <w:shd w:val="clear" w:color="auto" w:fill="auto"/>
            <w:noWrap w:val="0"/>
            <w:vAlign w:val="center"/>
          </w:tcPr>
          <w:p>
            <w:pPr>
              <w:ind w:firstLine="0" w:firstLineChars="0"/>
              <w:rPr>
                <w:rFonts w:hint="eastAsia" w:ascii="宋体" w:hAnsi="宋体" w:cs="宋体"/>
                <w:color w:val="000000"/>
                <w:kern w:val="0"/>
                <w:sz w:val="18"/>
                <w:szCs w:val="18"/>
              </w:rPr>
            </w:pPr>
            <w:r>
              <w:rPr>
                <w:rFonts w:hint="eastAsia" w:ascii="宋体" w:hAnsi="宋体" w:cs="宋体"/>
                <w:color w:val="000000"/>
                <w:kern w:val="0"/>
                <w:sz w:val="18"/>
                <w:szCs w:val="18"/>
              </w:rPr>
              <w:t>密码修改，使用人可对账号密码进行维护。</w:t>
            </w:r>
          </w:p>
        </w:tc>
      </w:tr>
      <w:tr>
        <w:tblPrEx>
          <w:tblCellMar>
            <w:top w:w="0" w:type="dxa"/>
            <w:left w:w="108" w:type="dxa"/>
            <w:bottom w:w="0" w:type="dxa"/>
            <w:right w:w="108" w:type="dxa"/>
          </w:tblCellMar>
        </w:tblPrEx>
        <w:trPr>
          <w:trHeight w:val="320" w:hRule="atLeast"/>
        </w:trPr>
        <w:tc>
          <w:tcPr>
            <w:tcW w:w="993" w:type="dxa"/>
            <w:vMerge w:val="continue"/>
            <w:tcBorders>
              <w:top w:val="nil"/>
              <w:left w:val="single" w:color="auto" w:sz="8" w:space="0"/>
              <w:bottom w:val="single" w:color="000000" w:sz="8" w:space="0"/>
              <w:right w:val="single" w:color="auto" w:sz="8" w:space="0"/>
            </w:tcBorders>
            <w:shd w:val="clear" w:color="auto" w:fill="auto"/>
            <w:noWrap w:val="0"/>
            <w:vAlign w:val="center"/>
          </w:tcPr>
          <w:p>
            <w:pPr>
              <w:ind w:firstLine="0" w:firstLineChars="0"/>
              <w:jc w:val="left"/>
              <w:rPr>
                <w:rFonts w:ascii="宋体" w:hAnsi="宋体" w:cs="宋体"/>
                <w:color w:val="000000"/>
                <w:kern w:val="0"/>
                <w:sz w:val="18"/>
                <w:szCs w:val="18"/>
              </w:rPr>
            </w:pPr>
          </w:p>
        </w:tc>
        <w:tc>
          <w:tcPr>
            <w:tcW w:w="992" w:type="dxa"/>
            <w:vMerge w:val="continue"/>
            <w:tcBorders>
              <w:top w:val="nil"/>
              <w:left w:val="single" w:color="auto" w:sz="8" w:space="0"/>
              <w:bottom w:val="single" w:color="000000" w:sz="8" w:space="0"/>
              <w:right w:val="single" w:color="auto" w:sz="4" w:space="0"/>
            </w:tcBorders>
            <w:shd w:val="clear" w:color="auto" w:fill="auto"/>
            <w:noWrap w:val="0"/>
            <w:vAlign w:val="center"/>
          </w:tcPr>
          <w:p>
            <w:pPr>
              <w:ind w:firstLine="0" w:firstLineChars="0"/>
              <w:jc w:val="left"/>
              <w:rPr>
                <w:rFonts w:ascii="宋体" w:hAnsi="宋体" w:cs="宋体"/>
                <w:color w:val="000000"/>
                <w:kern w:val="0"/>
                <w:sz w:val="18"/>
                <w:szCs w:val="18"/>
              </w:rPr>
            </w:pPr>
          </w:p>
        </w:tc>
        <w:tc>
          <w:tcPr>
            <w:tcW w:w="6946" w:type="dxa"/>
            <w:tcBorders>
              <w:top w:val="nil"/>
              <w:left w:val="single" w:color="auto" w:sz="4" w:space="0"/>
              <w:bottom w:val="nil"/>
              <w:right w:val="single" w:color="auto" w:sz="4" w:space="0"/>
            </w:tcBorders>
            <w:shd w:val="clear" w:color="auto" w:fill="auto"/>
            <w:noWrap w:val="0"/>
            <w:vAlign w:val="center"/>
          </w:tcPr>
          <w:p>
            <w:pPr>
              <w:ind w:firstLine="0" w:firstLineChars="0"/>
              <w:rPr>
                <w:rFonts w:hint="eastAsia" w:ascii="宋体" w:hAnsi="宋体" w:cs="宋体"/>
                <w:color w:val="000000"/>
                <w:kern w:val="0"/>
                <w:sz w:val="18"/>
                <w:szCs w:val="18"/>
              </w:rPr>
            </w:pPr>
            <w:r>
              <w:rPr>
                <w:rFonts w:hint="eastAsia" w:ascii="宋体" w:hAnsi="宋体" w:cs="宋体"/>
                <w:color w:val="000000"/>
                <w:kern w:val="0"/>
                <w:sz w:val="18"/>
                <w:szCs w:val="18"/>
              </w:rPr>
              <w:t>单位信息，可对医疗机构的基本信息进行记录。</w:t>
            </w:r>
          </w:p>
        </w:tc>
      </w:tr>
      <w:tr>
        <w:tblPrEx>
          <w:tblCellMar>
            <w:top w:w="0" w:type="dxa"/>
            <w:left w:w="108" w:type="dxa"/>
            <w:bottom w:w="0" w:type="dxa"/>
            <w:right w:w="108" w:type="dxa"/>
          </w:tblCellMar>
        </w:tblPrEx>
        <w:trPr>
          <w:trHeight w:val="340" w:hRule="atLeast"/>
        </w:trPr>
        <w:tc>
          <w:tcPr>
            <w:tcW w:w="993" w:type="dxa"/>
            <w:vMerge w:val="continue"/>
            <w:tcBorders>
              <w:top w:val="nil"/>
              <w:left w:val="single" w:color="auto" w:sz="8" w:space="0"/>
              <w:bottom w:val="single" w:color="000000" w:sz="8" w:space="0"/>
              <w:right w:val="single" w:color="auto" w:sz="8" w:space="0"/>
            </w:tcBorders>
            <w:shd w:val="clear" w:color="auto" w:fill="auto"/>
            <w:noWrap w:val="0"/>
            <w:vAlign w:val="center"/>
          </w:tcPr>
          <w:p>
            <w:pPr>
              <w:ind w:firstLine="0" w:firstLineChars="0"/>
              <w:jc w:val="left"/>
              <w:rPr>
                <w:rFonts w:ascii="宋体" w:hAnsi="宋体" w:cs="宋体"/>
                <w:color w:val="000000"/>
                <w:kern w:val="0"/>
                <w:sz w:val="18"/>
                <w:szCs w:val="18"/>
              </w:rPr>
            </w:pPr>
          </w:p>
        </w:tc>
        <w:tc>
          <w:tcPr>
            <w:tcW w:w="992" w:type="dxa"/>
            <w:vMerge w:val="continue"/>
            <w:tcBorders>
              <w:top w:val="nil"/>
              <w:left w:val="single" w:color="auto" w:sz="8" w:space="0"/>
              <w:bottom w:val="single" w:color="000000" w:sz="8" w:space="0"/>
              <w:right w:val="single" w:color="auto" w:sz="4" w:space="0"/>
            </w:tcBorders>
            <w:shd w:val="clear" w:color="auto" w:fill="auto"/>
            <w:noWrap w:val="0"/>
            <w:vAlign w:val="center"/>
          </w:tcPr>
          <w:p>
            <w:pPr>
              <w:ind w:firstLine="0" w:firstLineChars="0"/>
              <w:jc w:val="left"/>
              <w:rPr>
                <w:rFonts w:ascii="宋体" w:hAnsi="宋体" w:cs="宋体"/>
                <w:color w:val="000000"/>
                <w:kern w:val="0"/>
                <w:sz w:val="18"/>
                <w:szCs w:val="18"/>
              </w:rPr>
            </w:pPr>
          </w:p>
        </w:tc>
        <w:tc>
          <w:tcPr>
            <w:tcW w:w="6946" w:type="dxa"/>
            <w:tcBorders>
              <w:top w:val="nil"/>
              <w:left w:val="single" w:color="auto" w:sz="4" w:space="0"/>
              <w:bottom w:val="single" w:color="auto" w:sz="4" w:space="0"/>
              <w:right w:val="single" w:color="auto" w:sz="4" w:space="0"/>
            </w:tcBorders>
            <w:shd w:val="clear" w:color="auto" w:fill="auto"/>
            <w:noWrap w:val="0"/>
            <w:vAlign w:val="center"/>
          </w:tcPr>
          <w:p>
            <w:pPr>
              <w:ind w:firstLine="0" w:firstLineChars="0"/>
              <w:rPr>
                <w:rFonts w:hint="eastAsia" w:ascii="宋体" w:hAnsi="宋体" w:cs="宋体"/>
                <w:color w:val="000000"/>
                <w:kern w:val="0"/>
                <w:sz w:val="18"/>
                <w:szCs w:val="18"/>
              </w:rPr>
            </w:pPr>
            <w:r>
              <w:rPr>
                <w:rFonts w:hint="eastAsia" w:ascii="宋体" w:hAnsi="宋体" w:cs="宋体"/>
                <w:color w:val="000000"/>
                <w:kern w:val="0"/>
                <w:sz w:val="18"/>
                <w:szCs w:val="18"/>
              </w:rPr>
              <w:t>系统参数，可设置儿童生长发育标准、膳食调查、食谱制定、曲线图及综合报告进行设置。</w:t>
            </w:r>
          </w:p>
        </w:tc>
      </w:tr>
    </w:tbl>
    <w:p>
      <w:pPr>
        <w:pStyle w:val="5"/>
        <w:rPr>
          <w:rFonts w:hint="default" w:eastAsia="宋体"/>
          <w:lang w:val="en-US" w:eastAsia="zh-CN"/>
        </w:rPr>
      </w:pPr>
    </w:p>
    <w:p>
      <w:pPr>
        <w:numPr>
          <w:ilvl w:val="0"/>
          <w:numId w:val="0"/>
        </w:numPr>
        <w:rPr>
          <w:b/>
          <w:bCs/>
        </w:rPr>
      </w:pPr>
      <w:r>
        <w:rPr>
          <w:rFonts w:hint="eastAsia"/>
          <w:b/>
          <w:bCs/>
          <w:lang w:val="en-US" w:eastAsia="zh-CN"/>
        </w:rPr>
        <w:t>四、</w:t>
      </w:r>
      <w:r>
        <w:rPr>
          <w:rFonts w:hint="eastAsia"/>
          <w:b/>
          <w:bCs/>
        </w:rPr>
        <w:t>项目总体技术要求及商务要求</w:t>
      </w:r>
    </w:p>
    <w:p>
      <w:pPr>
        <w:numPr>
          <w:ilvl w:val="0"/>
          <w:numId w:val="5"/>
        </w:numPr>
        <w:rPr>
          <w:b/>
          <w:bCs/>
        </w:rPr>
      </w:pPr>
      <w:r>
        <w:rPr>
          <w:rFonts w:hint="eastAsia"/>
          <w:b/>
          <w:bCs/>
        </w:rPr>
        <w:t>总体技术要求</w:t>
      </w:r>
    </w:p>
    <w:p>
      <w:r>
        <w:rPr>
          <w:rFonts w:hint="eastAsia" w:ascii="宋体" w:hAnsi="宋体" w:cs="宋体"/>
          <w:color w:val="000000"/>
          <w:szCs w:val="21"/>
        </w:rPr>
        <w:t>★1.</w:t>
      </w:r>
      <w:r>
        <w:rPr>
          <w:rFonts w:hint="eastAsia"/>
        </w:rPr>
        <w:t>中标</w:t>
      </w:r>
      <w:r>
        <w:rPr>
          <w:rFonts w:hint="eastAsia"/>
          <w:lang w:val="en-US" w:eastAsia="zh-CN"/>
        </w:rPr>
        <w:t>后</w:t>
      </w:r>
      <w:r>
        <w:rPr>
          <w:rFonts w:hint="eastAsia"/>
        </w:rPr>
        <w:t>一周内</w:t>
      </w:r>
      <w:r>
        <w:rPr>
          <w:rFonts w:hint="eastAsia"/>
          <w:lang w:val="en-US" w:eastAsia="zh-CN"/>
        </w:rPr>
        <w:t>完成软件</w:t>
      </w:r>
      <w:r>
        <w:rPr>
          <w:rFonts w:hint="eastAsia"/>
        </w:rPr>
        <w:t>安装</w:t>
      </w:r>
      <w:r>
        <w:rPr>
          <w:rFonts w:hint="eastAsia"/>
          <w:lang w:val="en-US" w:eastAsia="zh-CN"/>
        </w:rPr>
        <w:t>部署</w:t>
      </w:r>
      <w:r>
        <w:rPr>
          <w:rFonts w:hint="eastAsia"/>
        </w:rPr>
        <w:t>，不满足功能则做废标处理。</w:t>
      </w:r>
    </w:p>
    <w:p>
      <w:pPr>
        <w:rPr>
          <w:rFonts w:hint="eastAsia"/>
        </w:rPr>
      </w:pPr>
      <w:r>
        <w:rPr>
          <w:rFonts w:hint="eastAsia" w:ascii="宋体" w:hAnsi="宋体" w:cs="宋体"/>
          <w:color w:val="000000"/>
          <w:szCs w:val="21"/>
        </w:rPr>
        <w:t>★2.</w:t>
      </w:r>
      <w:r>
        <w:rPr>
          <w:rFonts w:hint="eastAsia"/>
          <w:lang w:val="en-US" w:eastAsia="zh-CN"/>
        </w:rPr>
        <w:t>软件终生使用，不再收取额外费用</w:t>
      </w:r>
      <w:r>
        <w:rPr>
          <w:rFonts w:hint="eastAsia"/>
        </w:rPr>
        <w:t>。</w:t>
      </w:r>
    </w:p>
    <w:p>
      <w:pPr>
        <w:rPr>
          <w:rFonts w:hint="default"/>
          <w:lang w:val="en-US"/>
        </w:rPr>
      </w:pPr>
      <w:r>
        <w:rPr>
          <w:rFonts w:hint="eastAsia" w:ascii="宋体" w:hAnsi="宋体" w:cs="宋体"/>
          <w:color w:val="000000"/>
          <w:szCs w:val="21"/>
        </w:rPr>
        <w:t>★</w:t>
      </w:r>
      <w:r>
        <w:rPr>
          <w:rFonts w:hint="eastAsia" w:ascii="宋体" w:hAnsi="宋体" w:cs="宋体"/>
          <w:color w:val="000000"/>
          <w:szCs w:val="21"/>
          <w:lang w:val="en-US" w:eastAsia="zh-CN"/>
        </w:rPr>
        <w:t>3</w:t>
      </w:r>
      <w:r>
        <w:rPr>
          <w:rFonts w:hint="eastAsia" w:ascii="宋体" w:hAnsi="宋体" w:cs="宋体"/>
          <w:color w:val="000000"/>
          <w:szCs w:val="21"/>
        </w:rPr>
        <w:t>.</w:t>
      </w:r>
      <w:r>
        <w:rPr>
          <w:rFonts w:hint="eastAsia" w:ascii="宋体" w:hAnsi="宋体" w:cs="宋体"/>
          <w:color w:val="000000"/>
          <w:szCs w:val="21"/>
          <w:lang w:val="en-US" w:eastAsia="zh-CN"/>
        </w:rPr>
        <w:t>提供一年免费维保，包含标准升级、知识库更新等内容，保证软件正常运行。</w:t>
      </w:r>
    </w:p>
    <w:p>
      <w:pPr>
        <w:rPr>
          <w:b/>
          <w:bCs/>
        </w:rPr>
      </w:pPr>
      <w:r>
        <w:rPr>
          <w:rFonts w:hint="eastAsia" w:ascii="宋体" w:hAnsi="宋体" w:eastAsia="宋体" w:cs="宋体"/>
          <w:color w:val="000000"/>
          <w:szCs w:val="21"/>
        </w:rPr>
        <w:t>★</w:t>
      </w:r>
      <w:r>
        <w:rPr>
          <w:rFonts w:hint="eastAsia" w:ascii="宋体" w:hAnsi="宋体" w:cs="宋体"/>
          <w:color w:val="000000"/>
          <w:szCs w:val="21"/>
          <w:lang w:val="en-US" w:eastAsia="zh-CN"/>
        </w:rPr>
        <w:t>4.</w:t>
      </w:r>
      <w:r>
        <w:rPr>
          <w:rFonts w:hint="eastAsia"/>
        </w:rPr>
        <w:t>做好</w:t>
      </w:r>
      <w:r>
        <w:rPr>
          <w:rFonts w:hint="eastAsia"/>
          <w:lang w:val="en-US" w:eastAsia="zh-CN"/>
        </w:rPr>
        <w:t>临床使用人员、</w:t>
      </w:r>
      <w:r>
        <w:rPr>
          <w:rFonts w:hint="eastAsia"/>
        </w:rPr>
        <w:t>信息技术人员的培训工作，</w:t>
      </w:r>
      <w:r>
        <w:rPr>
          <w:rFonts w:hint="eastAsia"/>
          <w:lang w:val="en-US" w:eastAsia="zh-CN"/>
        </w:rPr>
        <w:t>保证临床科室熟练使用该系统完成营养评估及其他功能操作并提供详细的操作手册。</w:t>
      </w:r>
    </w:p>
    <w:p>
      <w:pPr>
        <w:numPr>
          <w:ilvl w:val="0"/>
          <w:numId w:val="5"/>
        </w:numPr>
        <w:rPr>
          <w:b/>
          <w:bCs/>
        </w:rPr>
      </w:pPr>
      <w:r>
        <w:rPr>
          <w:rFonts w:hint="eastAsia"/>
          <w:b/>
          <w:bCs/>
        </w:rPr>
        <w:t>商务资质要求</w:t>
      </w:r>
    </w:p>
    <w:p>
      <w:pPr>
        <w:rPr>
          <w:rFonts w:hint="eastAsia" w:ascii="宋体" w:hAnsi="宋体" w:eastAsia="宋体" w:cs="宋体"/>
          <w:b w:val="0"/>
          <w:bCs w:val="0"/>
          <w:color w:val="auto"/>
        </w:rPr>
      </w:pPr>
      <w:r>
        <w:rPr>
          <w:rFonts w:hint="eastAsia" w:ascii="宋体" w:hAnsi="宋体" w:eastAsia="宋体" w:cs="宋体"/>
          <w:b w:val="0"/>
          <w:bCs w:val="0"/>
          <w:color w:val="auto"/>
        </w:rPr>
        <w:t>付款方式：</w:t>
      </w:r>
      <w:r>
        <w:rPr>
          <w:rFonts w:hint="eastAsia" w:ascii="宋体" w:hAnsi="宋体" w:cs="宋体"/>
          <w:b w:val="0"/>
          <w:bCs w:val="0"/>
          <w:color w:val="auto"/>
          <w:lang w:val="en-US" w:eastAsia="zh-CN"/>
        </w:rPr>
        <w:t>合同签署后</w:t>
      </w:r>
      <w:r>
        <w:rPr>
          <w:rFonts w:hint="eastAsia" w:ascii="宋体" w:hAnsi="宋体" w:eastAsia="宋体" w:cs="宋体"/>
          <w:b w:val="0"/>
          <w:bCs w:val="0"/>
          <w:color w:val="auto"/>
        </w:rPr>
        <w:t>的五个工作日内，将合同金额的</w:t>
      </w:r>
      <w:r>
        <w:rPr>
          <w:rFonts w:hint="eastAsia" w:ascii="宋体" w:hAnsi="宋体" w:cs="宋体"/>
          <w:b w:val="0"/>
          <w:bCs w:val="0"/>
          <w:color w:val="auto"/>
          <w:lang w:val="en-US" w:eastAsia="zh-CN"/>
        </w:rPr>
        <w:t>7</w:t>
      </w:r>
      <w:r>
        <w:rPr>
          <w:rFonts w:hint="eastAsia" w:ascii="宋体" w:hAnsi="宋体" w:eastAsia="宋体" w:cs="宋体"/>
          <w:b w:val="0"/>
          <w:bCs w:val="0"/>
          <w:color w:val="auto"/>
        </w:rPr>
        <w:t>0%价款支</w:t>
      </w:r>
    </w:p>
    <w:p>
      <w:pPr>
        <w:rPr>
          <w:rFonts w:hint="eastAsia" w:ascii="宋体" w:hAnsi="宋体" w:eastAsia="宋体" w:cs="宋体"/>
          <w:b/>
          <w:bCs/>
        </w:rPr>
      </w:pPr>
      <w:r>
        <w:rPr>
          <w:rFonts w:hint="eastAsia" w:ascii="宋体" w:hAnsi="宋体" w:eastAsia="宋体" w:cs="宋体"/>
          <w:b w:val="0"/>
          <w:bCs w:val="0"/>
          <w:color w:val="auto"/>
        </w:rPr>
        <w:t>付给乙方；剩余合同金额的</w:t>
      </w:r>
      <w:r>
        <w:rPr>
          <w:rFonts w:hint="eastAsia" w:ascii="宋体" w:hAnsi="宋体" w:cs="宋体"/>
          <w:b w:val="0"/>
          <w:bCs w:val="0"/>
          <w:color w:val="auto"/>
          <w:lang w:val="en-US" w:eastAsia="zh-CN"/>
        </w:rPr>
        <w:t>30</w:t>
      </w:r>
      <w:r>
        <w:rPr>
          <w:rFonts w:hint="eastAsia" w:ascii="宋体" w:hAnsi="宋体" w:eastAsia="宋体" w:cs="宋体"/>
          <w:b w:val="0"/>
          <w:bCs w:val="0"/>
          <w:color w:val="auto"/>
        </w:rPr>
        <w:t>%价款在</w:t>
      </w:r>
      <w:r>
        <w:rPr>
          <w:rFonts w:hint="eastAsia" w:ascii="宋体" w:hAnsi="宋体" w:cs="宋体"/>
          <w:b w:val="0"/>
          <w:bCs w:val="0"/>
          <w:color w:val="auto"/>
          <w:lang w:val="en-US" w:eastAsia="zh-CN"/>
        </w:rPr>
        <w:t>软件验收</w:t>
      </w:r>
      <w:r>
        <w:rPr>
          <w:rFonts w:hint="eastAsia" w:ascii="宋体" w:hAnsi="宋体" w:eastAsia="宋体" w:cs="宋体"/>
          <w:b w:val="0"/>
          <w:bCs w:val="0"/>
          <w:color w:val="auto"/>
        </w:rPr>
        <w:t>后的</w:t>
      </w:r>
      <w:r>
        <w:rPr>
          <w:rFonts w:hint="eastAsia" w:ascii="宋体" w:hAnsi="宋体" w:cs="宋体"/>
          <w:b w:val="0"/>
          <w:bCs w:val="0"/>
          <w:color w:val="auto"/>
          <w:lang w:val="en-US" w:eastAsia="zh-CN"/>
        </w:rPr>
        <w:t>一个月</w:t>
      </w:r>
      <w:r>
        <w:rPr>
          <w:rFonts w:hint="eastAsia" w:ascii="宋体" w:hAnsi="宋体" w:eastAsia="宋体" w:cs="宋体"/>
          <w:b w:val="0"/>
          <w:bCs w:val="0"/>
          <w:color w:val="auto"/>
        </w:rPr>
        <w:t>内支付。</w:t>
      </w:r>
    </w:p>
    <w:p>
      <w:pPr>
        <w:numPr>
          <w:ilvl w:val="0"/>
          <w:numId w:val="5"/>
        </w:numPr>
        <w:rPr>
          <w:rFonts w:hint="eastAsia" w:ascii="宋体" w:hAnsi="宋体" w:eastAsia="宋体" w:cs="宋体"/>
          <w:b/>
          <w:bCs/>
        </w:rPr>
      </w:pPr>
      <w:r>
        <w:rPr>
          <w:rFonts w:hint="eastAsia" w:ascii="宋体" w:hAnsi="宋体" w:cs="宋体"/>
          <w:b/>
          <w:bCs/>
          <w:lang w:val="en-US" w:eastAsia="zh-CN"/>
        </w:rPr>
        <w:t>维</w:t>
      </w:r>
      <w:r>
        <w:rPr>
          <w:rFonts w:hint="eastAsia" w:ascii="宋体" w:hAnsi="宋体" w:eastAsia="宋体" w:cs="宋体"/>
          <w:b/>
          <w:bCs/>
        </w:rPr>
        <w:t>保要求</w:t>
      </w:r>
    </w:p>
    <w:p>
      <w:pPr>
        <w:numPr>
          <w:ilvl w:val="0"/>
          <w:numId w:val="6"/>
        </w:numPr>
        <w:rPr>
          <w:rFonts w:hint="eastAsia" w:ascii="宋体" w:hAnsi="宋体" w:eastAsia="宋体" w:cs="宋体"/>
        </w:rPr>
      </w:pPr>
      <w:r>
        <w:rPr>
          <w:rFonts w:hint="eastAsia" w:ascii="宋体" w:hAnsi="宋体" w:eastAsia="宋体" w:cs="宋体"/>
        </w:rPr>
        <w:t>做好医院系统的日常维护，保证软件系统的正常运行，完成定期的数据管理工作及日常的系统更新和升级工作。</w:t>
      </w:r>
    </w:p>
    <w:p>
      <w:pPr>
        <w:numPr>
          <w:ilvl w:val="0"/>
          <w:numId w:val="6"/>
        </w:numPr>
        <w:rPr>
          <w:rFonts w:hint="eastAsia" w:ascii="宋体" w:hAnsi="宋体" w:eastAsia="宋体" w:cs="宋体"/>
        </w:rPr>
      </w:pPr>
      <w:r>
        <w:rPr>
          <w:rFonts w:hint="eastAsia" w:ascii="宋体" w:hAnsi="宋体" w:eastAsia="宋体" w:cs="宋体"/>
        </w:rPr>
        <w:t>软件验收后，软件工程师需远程提供咨询服务，必要时现场指导，不得随意更换，更换前必须通知并取得业主单位同意。</w:t>
      </w:r>
    </w:p>
    <w:p>
      <w:pPr>
        <w:numPr>
          <w:ilvl w:val="0"/>
          <w:numId w:val="6"/>
        </w:numPr>
        <w:rPr>
          <w:rFonts w:hint="eastAsia" w:ascii="宋体" w:hAnsi="宋体" w:eastAsia="宋体" w:cs="宋体"/>
        </w:rPr>
      </w:pPr>
      <w:r>
        <w:rPr>
          <w:rFonts w:hint="eastAsia" w:ascii="宋体" w:hAnsi="宋体" w:eastAsia="宋体" w:cs="宋体"/>
        </w:rPr>
        <w:t>做好院方的数据安全保密工作，严禁私自调用医院数据做与业务不相干的工作。</w:t>
      </w:r>
    </w:p>
    <w:p>
      <w:pPr>
        <w:numPr>
          <w:ilvl w:val="0"/>
          <w:numId w:val="6"/>
        </w:numPr>
        <w:rPr>
          <w:rFonts w:hint="eastAsia" w:ascii="宋体" w:hAnsi="宋体" w:eastAsia="宋体" w:cs="宋体"/>
        </w:rPr>
      </w:pPr>
      <w:r>
        <w:rPr>
          <w:rFonts w:hint="eastAsia" w:ascii="宋体" w:hAnsi="宋体" w:eastAsia="宋体" w:cs="宋体"/>
        </w:rPr>
        <w:t>工作时间内随时以电话、传真、电子邮件、 QQ 、微信、现场等方式免费提供所购产品的服务与技术支持维护给甲方，故障排除后需做好详细售后记录，并做好汇总。</w:t>
      </w:r>
    </w:p>
    <w:p>
      <w:pPr>
        <w:numPr>
          <w:ilvl w:val="0"/>
          <w:numId w:val="6"/>
        </w:numPr>
        <w:rPr>
          <w:rFonts w:hint="eastAsia" w:ascii="宋体" w:hAnsi="宋体" w:eastAsia="宋体" w:cs="宋体"/>
        </w:rPr>
      </w:pPr>
      <w:r>
        <w:rPr>
          <w:rFonts w:hint="eastAsia" w:ascii="宋体" w:hAnsi="宋体" w:eastAsia="宋体" w:cs="宋体"/>
        </w:rPr>
        <w:t>应定期进行现场巡视，了解各应用系统的问题，及时答复相应科室。</w:t>
      </w:r>
    </w:p>
    <w:p>
      <w:pPr>
        <w:numPr>
          <w:ilvl w:val="0"/>
          <w:numId w:val="6"/>
        </w:numPr>
      </w:pPr>
      <w:r>
        <w:rPr>
          <w:rFonts w:hint="eastAsia" w:ascii="宋体" w:hAnsi="宋体" w:cs="宋体"/>
          <w:b w:val="0"/>
          <w:bCs w:val="0"/>
          <w:color w:val="auto"/>
          <w:lang w:val="en-US" w:eastAsia="zh-CN"/>
        </w:rPr>
        <w:t>自院方</w:t>
      </w:r>
      <w:r>
        <w:rPr>
          <w:rFonts w:hint="eastAsia" w:ascii="宋体" w:hAnsi="宋体" w:eastAsia="宋体" w:cs="宋体"/>
          <w:b w:val="0"/>
          <w:bCs w:val="0"/>
          <w:color w:val="auto"/>
        </w:rPr>
        <w:t>验收之日起12个月内免维护费</w:t>
      </w:r>
      <w:r>
        <w:rPr>
          <w:rFonts w:hint="eastAsia" w:ascii="宋体" w:hAnsi="宋体" w:cs="宋体"/>
          <w:b w:val="0"/>
          <w:bCs w:val="0"/>
          <w:color w:val="auto"/>
          <w:lang w:eastAsia="zh-CN"/>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新宋体">
    <w:panose1 w:val="02010609030101010101"/>
    <w:charset w:val="86"/>
    <w:family w:val="modern"/>
    <w:pitch w:val="default"/>
    <w:sig w:usb0="00000283" w:usb1="288F0000" w:usb2="0000000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4DBB96"/>
    <w:multiLevelType w:val="singleLevel"/>
    <w:tmpl w:val="814DBB96"/>
    <w:lvl w:ilvl="0" w:tentative="0">
      <w:start w:val="1"/>
      <w:numFmt w:val="decimal"/>
      <w:suff w:val="space"/>
      <w:lvlText w:val="%1."/>
      <w:lvlJc w:val="left"/>
    </w:lvl>
  </w:abstractNum>
  <w:abstractNum w:abstractNumId="1">
    <w:nsid w:val="8F914106"/>
    <w:multiLevelType w:val="singleLevel"/>
    <w:tmpl w:val="8F914106"/>
    <w:lvl w:ilvl="0" w:tentative="0">
      <w:start w:val="1"/>
      <w:numFmt w:val="decimal"/>
      <w:pStyle w:val="4"/>
      <w:lvlText w:val="%1."/>
      <w:lvlJc w:val="left"/>
      <w:pPr>
        <w:ind w:left="425" w:hanging="425"/>
      </w:pPr>
      <w:rPr>
        <w:rFonts w:hint="default"/>
      </w:rPr>
    </w:lvl>
  </w:abstractNum>
  <w:abstractNum w:abstractNumId="2">
    <w:nsid w:val="F8A82FF6"/>
    <w:multiLevelType w:val="singleLevel"/>
    <w:tmpl w:val="F8A82FF6"/>
    <w:lvl w:ilvl="0" w:tentative="0">
      <w:start w:val="1"/>
      <w:numFmt w:val="chineseCounting"/>
      <w:pStyle w:val="3"/>
      <w:suff w:val="nothing"/>
      <w:lvlText w:val="（%1）"/>
      <w:lvlJc w:val="left"/>
      <w:pPr>
        <w:ind w:left="0" w:firstLine="420"/>
      </w:pPr>
      <w:rPr>
        <w:rFonts w:hint="eastAsia"/>
      </w:rPr>
    </w:lvl>
  </w:abstractNum>
  <w:abstractNum w:abstractNumId="3">
    <w:nsid w:val="25EBDCD8"/>
    <w:multiLevelType w:val="singleLevel"/>
    <w:tmpl w:val="25EBDCD8"/>
    <w:lvl w:ilvl="0" w:tentative="0">
      <w:start w:val="1"/>
      <w:numFmt w:val="chineseCounting"/>
      <w:pStyle w:val="2"/>
      <w:suff w:val="nothing"/>
      <w:lvlText w:val="%1、"/>
      <w:lvlJc w:val="left"/>
      <w:pPr>
        <w:ind w:left="0" w:firstLine="420"/>
      </w:pPr>
      <w:rPr>
        <w:rFonts w:hint="eastAsia"/>
      </w:rPr>
    </w:lvl>
  </w:abstractNum>
  <w:abstractNum w:abstractNumId="4">
    <w:nsid w:val="553DB68B"/>
    <w:multiLevelType w:val="singleLevel"/>
    <w:tmpl w:val="553DB68B"/>
    <w:lvl w:ilvl="0" w:tentative="0">
      <w:start w:val="3"/>
      <w:numFmt w:val="chineseCounting"/>
      <w:suff w:val="nothing"/>
      <w:lvlText w:val="%1、"/>
      <w:lvlJc w:val="left"/>
      <w:rPr>
        <w:rFonts w:hint="eastAsia"/>
      </w:rPr>
    </w:lvl>
  </w:abstractNum>
  <w:abstractNum w:abstractNumId="5">
    <w:nsid w:val="6C71F933"/>
    <w:multiLevelType w:val="singleLevel"/>
    <w:tmpl w:val="6C71F933"/>
    <w:lvl w:ilvl="0" w:tentative="0">
      <w:start w:val="1"/>
      <w:numFmt w:val="chineseCounting"/>
      <w:suff w:val="nothing"/>
      <w:lvlText w:val="（%1）"/>
      <w:lvlJc w:val="left"/>
      <w:rPr>
        <w:rFonts w:hint="eastAsia"/>
      </w:rPr>
    </w:lvl>
  </w:abstractNum>
  <w:num w:numId="1">
    <w:abstractNumId w:val="3"/>
  </w:num>
  <w:num w:numId="2">
    <w:abstractNumId w:val="2"/>
  </w:num>
  <w:num w:numId="3">
    <w:abstractNumId w:val="1"/>
  </w:num>
  <w:num w:numId="4">
    <w:abstractNumId w:val="4"/>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mJiZTk3M2M0MGI2NzQxY2RmN2RkNzEyOTg5ZDFkZGIifQ=="/>
  </w:docVars>
  <w:rsids>
    <w:rsidRoot w:val="0B891E52"/>
    <w:rsid w:val="000B5C26"/>
    <w:rsid w:val="001A7124"/>
    <w:rsid w:val="001D31ED"/>
    <w:rsid w:val="00462F1E"/>
    <w:rsid w:val="004F3F84"/>
    <w:rsid w:val="00561487"/>
    <w:rsid w:val="00671D9F"/>
    <w:rsid w:val="007C2E7D"/>
    <w:rsid w:val="008D47A3"/>
    <w:rsid w:val="009E6144"/>
    <w:rsid w:val="00C84BED"/>
    <w:rsid w:val="00DA0BB5"/>
    <w:rsid w:val="00FC025C"/>
    <w:rsid w:val="01991CDF"/>
    <w:rsid w:val="01BD087C"/>
    <w:rsid w:val="0459685C"/>
    <w:rsid w:val="085A61CC"/>
    <w:rsid w:val="096B3256"/>
    <w:rsid w:val="0A9E12EE"/>
    <w:rsid w:val="0B891E52"/>
    <w:rsid w:val="0BBD6A1E"/>
    <w:rsid w:val="103C034D"/>
    <w:rsid w:val="105723B0"/>
    <w:rsid w:val="112F4B6E"/>
    <w:rsid w:val="11B815F3"/>
    <w:rsid w:val="143A4F2F"/>
    <w:rsid w:val="17631EAE"/>
    <w:rsid w:val="19DE001B"/>
    <w:rsid w:val="1AD600AE"/>
    <w:rsid w:val="1C852824"/>
    <w:rsid w:val="1E7D42AB"/>
    <w:rsid w:val="21EF7EDE"/>
    <w:rsid w:val="24414403"/>
    <w:rsid w:val="24CF07DD"/>
    <w:rsid w:val="24F340BF"/>
    <w:rsid w:val="25F94530"/>
    <w:rsid w:val="262927EC"/>
    <w:rsid w:val="267E4DF3"/>
    <w:rsid w:val="279A7D67"/>
    <w:rsid w:val="28675FE8"/>
    <w:rsid w:val="28BE029B"/>
    <w:rsid w:val="30087334"/>
    <w:rsid w:val="313742BF"/>
    <w:rsid w:val="31506ACE"/>
    <w:rsid w:val="31CD4968"/>
    <w:rsid w:val="31DE4B1E"/>
    <w:rsid w:val="31EF25F8"/>
    <w:rsid w:val="339A635A"/>
    <w:rsid w:val="34DF66D3"/>
    <w:rsid w:val="34F82E97"/>
    <w:rsid w:val="39A43062"/>
    <w:rsid w:val="3A331D87"/>
    <w:rsid w:val="3DB56605"/>
    <w:rsid w:val="3FD043DF"/>
    <w:rsid w:val="415B3F19"/>
    <w:rsid w:val="43075AA4"/>
    <w:rsid w:val="45F531DA"/>
    <w:rsid w:val="47BC17B3"/>
    <w:rsid w:val="48F271B2"/>
    <w:rsid w:val="494E4D4D"/>
    <w:rsid w:val="4A6F4C2B"/>
    <w:rsid w:val="4E7601D7"/>
    <w:rsid w:val="4E9F14AB"/>
    <w:rsid w:val="52ED517F"/>
    <w:rsid w:val="53E61C05"/>
    <w:rsid w:val="564779EE"/>
    <w:rsid w:val="56A61715"/>
    <w:rsid w:val="58906498"/>
    <w:rsid w:val="59637709"/>
    <w:rsid w:val="5A4B6B1B"/>
    <w:rsid w:val="5C7A5F17"/>
    <w:rsid w:val="5C9B4999"/>
    <w:rsid w:val="5DE42242"/>
    <w:rsid w:val="609E6DEC"/>
    <w:rsid w:val="626F32BC"/>
    <w:rsid w:val="643C74D4"/>
    <w:rsid w:val="696C479B"/>
    <w:rsid w:val="71FA43C0"/>
    <w:rsid w:val="73860337"/>
    <w:rsid w:val="73A0237D"/>
    <w:rsid w:val="74102411"/>
    <w:rsid w:val="747F6D6D"/>
    <w:rsid w:val="74C45397"/>
    <w:rsid w:val="76986D65"/>
    <w:rsid w:val="76FC5E4F"/>
    <w:rsid w:val="7734455E"/>
    <w:rsid w:val="78BE62B2"/>
    <w:rsid w:val="7CED360A"/>
    <w:rsid w:val="7E1B28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qFormat="1"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6"/>
      <w:szCs w:val="26"/>
      <w:lang w:val="en-US" w:eastAsia="zh-CN" w:bidi="ar-SA"/>
    </w:rPr>
  </w:style>
  <w:style w:type="paragraph" w:styleId="2">
    <w:name w:val="heading 1"/>
    <w:basedOn w:val="1"/>
    <w:next w:val="1"/>
    <w:qFormat/>
    <w:uiPriority w:val="0"/>
    <w:pPr>
      <w:keepNext/>
      <w:keepLines/>
      <w:numPr>
        <w:ilvl w:val="0"/>
        <w:numId w:val="1"/>
      </w:numPr>
      <w:spacing w:line="576" w:lineRule="auto"/>
      <w:outlineLvl w:val="0"/>
    </w:pPr>
    <w:rPr>
      <w:rFonts w:asciiTheme="minorHAnsi" w:hAnsiTheme="minorHAnsi"/>
      <w:b/>
      <w:kern w:val="44"/>
      <w:sz w:val="32"/>
    </w:rPr>
  </w:style>
  <w:style w:type="paragraph" w:styleId="3">
    <w:name w:val="heading 2"/>
    <w:basedOn w:val="1"/>
    <w:next w:val="1"/>
    <w:semiHidden/>
    <w:unhideWhenUsed/>
    <w:qFormat/>
    <w:uiPriority w:val="0"/>
    <w:pPr>
      <w:keepNext/>
      <w:keepLines/>
      <w:numPr>
        <w:ilvl w:val="0"/>
        <w:numId w:val="2"/>
      </w:numPr>
      <w:spacing w:line="413" w:lineRule="auto"/>
      <w:outlineLvl w:val="1"/>
    </w:pPr>
    <w:rPr>
      <w:rFonts w:ascii="Arial" w:hAnsi="Arial" w:eastAsia="黑体"/>
      <w:sz w:val="30"/>
    </w:rPr>
  </w:style>
  <w:style w:type="paragraph" w:styleId="4">
    <w:name w:val="heading 3"/>
    <w:basedOn w:val="1"/>
    <w:next w:val="1"/>
    <w:semiHidden/>
    <w:unhideWhenUsed/>
    <w:qFormat/>
    <w:uiPriority w:val="0"/>
    <w:pPr>
      <w:keepNext/>
      <w:keepLines/>
      <w:numPr>
        <w:ilvl w:val="0"/>
        <w:numId w:val="3"/>
      </w:numPr>
      <w:spacing w:line="240" w:lineRule="atLeast"/>
      <w:outlineLvl w:val="2"/>
    </w:pPr>
    <w:rPr>
      <w:rFonts w:asciiTheme="minorHAnsi" w:hAnsiTheme="minorHAnsi"/>
      <w:b/>
      <w:sz w:val="28"/>
    </w:rPr>
  </w:style>
  <w:style w:type="character" w:default="1" w:styleId="11">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5">
    <w:name w:val="Body Text"/>
    <w:basedOn w:val="1"/>
    <w:next w:val="1"/>
    <w:qFormat/>
    <w:uiPriority w:val="0"/>
    <w:pPr>
      <w:spacing w:after="120"/>
    </w:pPr>
    <w:rPr>
      <w:sz w:val="28"/>
    </w:rPr>
  </w:style>
  <w:style w:type="paragraph" w:styleId="6">
    <w:name w:val="footer"/>
    <w:basedOn w:val="1"/>
    <w:link w:val="15"/>
    <w:qFormat/>
    <w:uiPriority w:val="0"/>
    <w:pPr>
      <w:tabs>
        <w:tab w:val="center" w:pos="4153"/>
        <w:tab w:val="right" w:pos="8306"/>
      </w:tabs>
      <w:snapToGrid w:val="0"/>
      <w:jc w:val="left"/>
    </w:pPr>
    <w:rPr>
      <w:sz w:val="18"/>
      <w:szCs w:val="18"/>
    </w:rPr>
  </w:style>
  <w:style w:type="paragraph" w:styleId="7">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10">
    <w:name w:val="Light List Accent 1"/>
    <w:basedOn w:val="8"/>
    <w:qFormat/>
    <w:uiPriority w:val="61"/>
    <w:tblPr>
      <w:tblBorders>
        <w:top w:val="single" w:color="5B9BD5" w:themeColor="accent1" w:sz="8" w:space="0"/>
        <w:left w:val="single" w:color="5B9BD5" w:themeColor="accent1" w:sz="8" w:space="0"/>
        <w:bottom w:val="single" w:color="5B9BD5" w:themeColor="accent1" w:sz="8" w:space="0"/>
        <w:right w:val="single" w:color="5B9BD5" w:themeColor="accent1" w:sz="8" w:space="0"/>
      </w:tblBorders>
    </w:tblPr>
    <w:tblStylePr w:type="firstRow">
      <w:pPr>
        <w:spacing w:before="0" w:after="0" w:line="240" w:lineRule="auto"/>
      </w:pPr>
      <w:rPr>
        <w:b/>
        <w:bCs/>
        <w:color w:val="FFFFFF" w:themeColor="background1"/>
        <w14:textFill>
          <w14:solidFill>
            <w14:schemeClr w14:val="bg1"/>
          </w14:solidFill>
        </w14:textFill>
      </w:rPr>
      <w:tblPr/>
      <w:tcPr>
        <w:shd w:val="clear" w:color="auto" w:fill="5B9BD5" w:themeFill="accent1"/>
      </w:tcPr>
    </w:tblStylePr>
    <w:tblStylePr w:type="lastRow">
      <w:pPr>
        <w:spacing w:before="0" w:after="0" w:line="240" w:lineRule="auto"/>
      </w:pPr>
      <w:rPr>
        <w:b/>
        <w:bCs/>
      </w:rPr>
      <w:tblPr/>
      <w:tcPr>
        <w:tcBorders>
          <w:top w:val="double" w:color="5B9BD5" w:themeColor="accent1" w:sz="6" w:space="0"/>
          <w:left w:val="single" w:color="5B9BD5" w:themeColor="accent1" w:sz="8" w:space="0"/>
          <w:bottom w:val="single" w:color="5B9BD5" w:themeColor="accent1" w:sz="8" w:space="0"/>
          <w:right w:val="single" w:color="5B9BD5" w:themeColor="accent1" w:sz="8" w:space="0"/>
        </w:tcBorders>
      </w:tcPr>
    </w:tblStylePr>
    <w:tblStylePr w:type="firstCol">
      <w:rPr>
        <w:b/>
        <w:bCs/>
      </w:rPr>
    </w:tblStylePr>
    <w:tblStylePr w:type="lastCol">
      <w:rPr>
        <w:b/>
        <w:bCs/>
      </w:rPr>
    </w:tblStylePr>
    <w:tblStylePr w:type="band1Vert">
      <w:tblPr/>
      <w:tcPr>
        <w:tcBorders>
          <w:top w:val="single" w:color="5B9BD5" w:themeColor="accent1" w:sz="8" w:space="0"/>
          <w:left w:val="single" w:color="5B9BD5" w:themeColor="accent1" w:sz="8" w:space="0"/>
          <w:bottom w:val="single" w:color="5B9BD5" w:themeColor="accent1" w:sz="8" w:space="0"/>
          <w:right w:val="single" w:color="5B9BD5" w:themeColor="accent1" w:sz="8" w:space="0"/>
        </w:tcBorders>
      </w:tcPr>
    </w:tblStylePr>
    <w:tblStylePr w:type="band1Horz">
      <w:tblPr/>
      <w:tcPr>
        <w:tcBorders>
          <w:top w:val="single" w:color="5B9BD5" w:themeColor="accent1" w:sz="8" w:space="0"/>
          <w:left w:val="single" w:color="5B9BD5" w:themeColor="accent1" w:sz="8" w:space="0"/>
          <w:bottom w:val="single" w:color="5B9BD5" w:themeColor="accent1" w:sz="8" w:space="0"/>
          <w:right w:val="single" w:color="5B9BD5" w:themeColor="accent1" w:sz="8" w:space="0"/>
        </w:tcBorders>
      </w:tcPr>
    </w:tblStylePr>
  </w:style>
  <w:style w:type="paragraph" w:customStyle="1" w:styleId="12">
    <w:name w:val="正文段"/>
    <w:basedOn w:val="1"/>
    <w:qFormat/>
    <w:uiPriority w:val="0"/>
    <w:pPr>
      <w:widowControl/>
      <w:snapToGrid w:val="0"/>
      <w:spacing w:afterLines="50"/>
      <w:ind w:firstLine="200" w:firstLineChars="200"/>
    </w:pPr>
    <w:rPr>
      <w:kern w:val="0"/>
      <w:sz w:val="24"/>
      <w:szCs w:val="20"/>
    </w:rPr>
  </w:style>
  <w:style w:type="character" w:customStyle="1" w:styleId="13">
    <w:name w:val="cn_91"/>
    <w:qFormat/>
    <w:uiPriority w:val="0"/>
    <w:rPr>
      <w:color w:val="000099"/>
      <w:sz w:val="18"/>
      <w:szCs w:val="18"/>
    </w:rPr>
  </w:style>
  <w:style w:type="character" w:customStyle="1" w:styleId="14">
    <w:name w:val="页眉 字符"/>
    <w:basedOn w:val="11"/>
    <w:link w:val="7"/>
    <w:qFormat/>
    <w:uiPriority w:val="0"/>
    <w:rPr>
      <w:kern w:val="2"/>
      <w:sz w:val="18"/>
      <w:szCs w:val="18"/>
    </w:rPr>
  </w:style>
  <w:style w:type="character" w:customStyle="1" w:styleId="15">
    <w:name w:val="页脚 字符"/>
    <w:basedOn w:val="11"/>
    <w:link w:val="6"/>
    <w:qFormat/>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7</Pages>
  <Words>6396</Words>
  <Characters>6623</Characters>
  <Lines>44</Lines>
  <Paragraphs>12</Paragraphs>
  <TotalTime>5</TotalTime>
  <ScaleCrop>false</ScaleCrop>
  <LinksUpToDate>false</LinksUpToDate>
  <CharactersWithSpaces>6627</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2020-10-27T01:50:00Z</dcterms:created>
  <dc:creator>Administrator</dc:creator>
  <cp:lastModifiedBy>铅丝</cp:lastModifiedBy>
  <dcterms:modified xsi:type="dcterms:W3CDTF">2022-10-20T04:54:09Z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2656E9E1D798479FB993023AC134581F</vt:lpwstr>
  </property>
</Properties>
</file>