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线上申请出具《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</w:rPr>
        <w:t>出生医学证明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》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</w:rPr>
        <w:t>流程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</w:pP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4854575</wp:posOffset>
            </wp:positionH>
            <wp:positionV relativeFrom="paragraph">
              <wp:posOffset>109220</wp:posOffset>
            </wp:positionV>
            <wp:extent cx="1343025" cy="1483360"/>
            <wp:effectExtent l="0" t="0" r="9525" b="2540"/>
            <wp:wrapTight wrapText="bothSides">
              <wp:wrapPolygon>
                <wp:start x="0" y="0"/>
                <wp:lineTo x="0" y="21360"/>
                <wp:lineTo x="21447" y="21360"/>
                <wp:lineTo x="21447" y="0"/>
                <wp:lineTo x="0" y="0"/>
              </wp:wrapPolygon>
            </wp:wrapTight>
            <wp:docPr id="1" name="图片 1" descr="微信图片_20210121110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11108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单办“出生医学证明” 条件：在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瑞安市妇幼保健院出生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新生儿且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FF"/>
          <w:spacing w:val="0"/>
          <w:sz w:val="28"/>
          <w:szCs w:val="28"/>
          <w:shd w:val="clear" w:color="auto" w:fill="auto"/>
          <w:lang w:eastAsia="zh-CN"/>
        </w:rPr>
        <w:t>父母身份信息齐全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；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必须由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0000FF"/>
          <w:spacing w:val="0"/>
          <w:sz w:val="28"/>
          <w:szCs w:val="28"/>
          <w:shd w:val="clear" w:color="auto" w:fill="auto"/>
        </w:rPr>
        <w:t>新生儿母亲注册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FF"/>
          <w:spacing w:val="0"/>
          <w:sz w:val="28"/>
          <w:szCs w:val="28"/>
          <w:shd w:val="clear" w:color="auto" w:fill="auto"/>
          <w:lang w:eastAsia="zh-CN"/>
        </w:rPr>
        <w:t>申请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.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</w:pP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扫描二维码，下载浙里办APP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(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或登录浙江政务服务网)，实名注册、登录；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在首页搜索“出具出生医学证明”（或从“国民医疗健康专区”）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→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出具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出具出生医学证明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→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在线办理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→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进入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办事→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人脸验证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→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再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按照需求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选择“首次签发”或“补办”（即遗失补办，仅限已经公安落户者）；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 xml:space="preserve"> 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在线填报→上传材料→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填写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取件方式→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签名确认提交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根据选择办理的事项填写相关字段、上传证件材料。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身份证照片要求横拍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且字迹清楚，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父亲手持身份证照片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spacing w:val="0"/>
          <w:sz w:val="28"/>
          <w:szCs w:val="28"/>
          <w:shd w:val="clear" w:color="auto" w:fill="auto"/>
        </w:rPr>
        <w:t>为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竖拍且露出双手肘的半身照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（视同知情同意）。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信息提交后会有工作人员电话回访，进行信息核对，请及时接听。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出生医学证明的取件方式：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自取：办理完毕后，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请携带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父母双方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身份证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于工作日到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医院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出生证办理窗口领取；</w:t>
      </w:r>
    </w:p>
    <w:p>
      <w:pPr>
        <w:numPr>
          <w:ilvl w:val="0"/>
          <w:numId w:val="0"/>
        </w:numP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邮寄：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邮费到付，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窗口受理后出生证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3个工作日内邮政EMS寄出，需本人持身份证收件。请勿存放快递柜，以免丢失。收件人关注“浙江EMS”微信公众号可查询邮件寄送情况。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caps w:val="0"/>
          <w:spacing w:val="0"/>
          <w:sz w:val="28"/>
          <w:szCs w:val="28"/>
          <w:shd w:val="clear" w:color="auto" w:fill="auto"/>
        </w:rPr>
        <w:t>温馨提醒：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如遇提交不成功，可能系统繁忙，您可以直接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到窗口办理。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父母身份信息不全或换证等特殊情况仍需到窗口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办理，</w:t>
      </w:r>
      <w:r>
        <w:rPr>
          <w:rFonts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</w:rPr>
        <w:t>如有疑问，可在工作日电话咨询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 xml:space="preserve">58815232    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 xml:space="preserve">      </w:t>
      </w:r>
    </w:p>
    <w:p>
      <w:pPr>
        <w:numPr>
          <w:ilvl w:val="0"/>
          <w:numId w:val="0"/>
        </w:numPr>
        <w:ind w:firstLine="6160" w:firstLineChars="2200"/>
        <w:rPr>
          <w:rFonts w:hint="eastAsia" w:ascii="微软雅黑" w:hAnsi="微软雅黑" w:eastAsia="微软雅黑" w:cs="微软雅黑"/>
          <w:i w:val="0"/>
          <w:caps w:val="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2"/>
          <w:szCs w:val="32"/>
          <w:shd w:val="clear" w:color="auto" w:fill="auto"/>
          <w:lang w:eastAsia="zh-CN"/>
        </w:rPr>
        <w:t>瑞安市妇幼保健院</w:t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             </w:t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微软雅黑" w:hAnsi="微软雅黑" w:eastAsia="微软雅黑" w:cs="微软雅黑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线上申请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“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出生一件事” 联办流程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100965</wp:posOffset>
            </wp:positionV>
            <wp:extent cx="1343025" cy="1483360"/>
            <wp:effectExtent l="0" t="0" r="9525" b="2540"/>
            <wp:wrapTight wrapText="bothSides">
              <wp:wrapPolygon>
                <wp:start x="0" y="0"/>
                <wp:lineTo x="0" y="21360"/>
                <wp:lineTo x="21447" y="21360"/>
                <wp:lineTo x="21447" y="0"/>
                <wp:lineTo x="0" y="0"/>
              </wp:wrapPolygon>
            </wp:wrapTight>
            <wp:docPr id="2" name="图片 2" descr="微信图片_20210121110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1211108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申请对象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条件：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父母双方至少一方为温州户籍，孩子准备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落户在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温州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，</w:t>
      </w:r>
      <w:r>
        <w:rPr>
          <w:rFonts w:ascii="微软雅黑" w:hAnsi="微软雅黑" w:eastAsia="微软雅黑" w:cs="微软雅黑"/>
          <w:b/>
          <w:bCs/>
          <w:i w:val="0"/>
          <w:caps w:val="0"/>
          <w:spacing w:val="0"/>
          <w:sz w:val="30"/>
          <w:szCs w:val="30"/>
          <w:shd w:val="clear" w:color="auto" w:fill="auto"/>
        </w:rPr>
        <w:t>父母身份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证、户籍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、</w:t>
      </w:r>
      <w:r>
        <w:rPr>
          <w:rFonts w:ascii="微软雅黑" w:hAnsi="微软雅黑" w:eastAsia="微软雅黑" w:cs="微软雅黑"/>
          <w:b/>
          <w:bCs/>
          <w:i w:val="0"/>
          <w:caps w:val="0"/>
          <w:spacing w:val="0"/>
          <w:sz w:val="30"/>
          <w:szCs w:val="30"/>
          <w:shd w:val="clear" w:color="auto" w:fill="auto"/>
        </w:rPr>
        <w:t>结婚证齐全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准备材料：新生儿父母双方身份证原件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扫描二维码，下载浙里办APP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或登录浙江政务服务网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必须由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新生儿母亲注册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实名认证和登录；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定位至分娩医院所在县（市、区）；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在首页搜索“出生一件事”或从“主题集成服务”、“国民医疗健康专区”进入“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出生一件事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“，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阅读用户须知后，进入人脸识别认证；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办理事项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：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系统默认出具出生医学证明和国内出生户口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登记联办，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如需要城乡居民基本医疗保险参保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和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社会保障卡联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办，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 xml:space="preserve">打√即可；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按要求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在线填报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和上传资料，父亲需拍摄手持身份证半身照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9.信息提交后会有工作人员电话回访，进行信息核对，请及时接听。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10.取件方式：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自取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件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：请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新生儿父亲或母亲携带本人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身份证于工作日到出生证办理窗口领取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出生证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邮寄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件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：邮费到付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，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窗口受理后出生证3个工作日内寄出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需本人持身份证收件，请勿存放快递柜，以免丢失。收件人关注“浙江EMS”微信公众号可查询邮件寄送情况。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温馨提醒：如遇提交不成功，可能系统繁忙，您可以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申请各单事项办理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。</w:t>
      </w: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父母身份信息不全等特殊情况仍需到窗口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办理，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收件人关注“浙江EMS”微信公众号可查询邮件寄送情况。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</w:rPr>
        <w:t>如有疑问，可在工作日电话咨询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 xml:space="preserve">58815232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600" w:firstLineChars="2200"/>
        <w:textAlignment w:val="auto"/>
        <w:rPr>
          <w:rFonts w:ascii="微软雅黑" w:hAnsi="微软雅黑" w:eastAsia="微软雅黑" w:cs="微软雅黑"/>
          <w:i w:val="0"/>
          <w:caps w:val="0"/>
          <w:spacing w:val="0"/>
          <w:sz w:val="32"/>
          <w:szCs w:val="32"/>
          <w:shd w:val="clear" w:fill="F2F2F2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30"/>
          <w:szCs w:val="30"/>
          <w:shd w:val="clear" w:color="auto" w:fill="auto"/>
          <w:lang w:eastAsia="zh-CN"/>
        </w:rPr>
        <w:t>瑞安市妇幼保健院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 xml:space="preserve">                                     </w:t>
      </w:r>
    </w:p>
    <w:sectPr>
      <w:pgSz w:w="11906" w:h="16838"/>
      <w:pgMar w:top="873" w:right="1080" w:bottom="873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5F88E1"/>
    <w:multiLevelType w:val="singleLevel"/>
    <w:tmpl w:val="CD5F88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7A696F0"/>
    <w:multiLevelType w:val="singleLevel"/>
    <w:tmpl w:val="67A696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D67F0"/>
    <w:rsid w:val="04A04063"/>
    <w:rsid w:val="10032484"/>
    <w:rsid w:val="27955779"/>
    <w:rsid w:val="28833612"/>
    <w:rsid w:val="2C870020"/>
    <w:rsid w:val="2D9B3D76"/>
    <w:rsid w:val="32840B6D"/>
    <w:rsid w:val="33C23E1C"/>
    <w:rsid w:val="4C965D00"/>
    <w:rsid w:val="4D4A23FB"/>
    <w:rsid w:val="4FF115D6"/>
    <w:rsid w:val="52723310"/>
    <w:rsid w:val="557D67F0"/>
    <w:rsid w:val="558A2FA0"/>
    <w:rsid w:val="567419EE"/>
    <w:rsid w:val="5B643F96"/>
    <w:rsid w:val="5E986E85"/>
    <w:rsid w:val="68305A79"/>
    <w:rsid w:val="6E494F7D"/>
    <w:rsid w:val="73FC408B"/>
    <w:rsid w:val="749A5787"/>
    <w:rsid w:val="74E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2021-01-13T01:04:00Z</dcterms:created>
  <dc:creator>莫装神呐</dc:creator>
  <cp:lastModifiedBy>Administrator</cp:lastModifiedBy>
  <dcterms:modified xsi:type="dcterms:W3CDTF">2021-07-08T03:04:40Z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